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00CC" w:rsidRPr="00D73082" w:rsidRDefault="00036480" w:rsidP="00A26545">
      <w:pPr>
        <w:pStyle w:val="Heading2"/>
        <w:jc w:val="center"/>
        <w:rPr>
          <w:rFonts w:ascii="Century Gothic" w:hAnsi="Century Gothic"/>
          <w:b/>
          <w:u w:val="single"/>
        </w:rPr>
      </w:pPr>
      <w:r w:rsidRPr="00D73082">
        <w:rPr>
          <w:rFonts w:ascii="Century Gothic" w:hAnsi="Century Gothic"/>
          <w:b/>
          <w:u w:val="single"/>
        </w:rPr>
        <w:t xml:space="preserve">Year </w:t>
      </w:r>
      <w:r w:rsidR="00A15428" w:rsidRPr="00D73082">
        <w:rPr>
          <w:rFonts w:ascii="Century Gothic" w:hAnsi="Century Gothic"/>
          <w:b/>
          <w:u w:val="single"/>
        </w:rPr>
        <w:t xml:space="preserve">4 </w:t>
      </w:r>
      <w:r w:rsidR="005A00CC" w:rsidRPr="00D73082">
        <w:rPr>
          <w:rFonts w:ascii="Century Gothic" w:hAnsi="Century Gothic"/>
          <w:b/>
          <w:u w:val="single"/>
        </w:rPr>
        <w:t xml:space="preserve">English Overview </w:t>
      </w:r>
      <w:r w:rsidR="00D73082" w:rsidRPr="00D73082">
        <w:rPr>
          <w:rFonts w:ascii="Century Gothic" w:hAnsi="Century Gothic"/>
          <w:b/>
          <w:u w:val="single"/>
        </w:rPr>
        <w:t>2022-2023</w:t>
      </w:r>
    </w:p>
    <w:p w:rsidR="00A26545" w:rsidRPr="00A26545" w:rsidRDefault="00A26545" w:rsidP="00A26545"/>
    <w:tbl>
      <w:tblPr>
        <w:tblStyle w:val="TableGrid"/>
        <w:tblW w:w="16172" w:type="dxa"/>
        <w:tblInd w:w="-176" w:type="dxa"/>
        <w:tblLook w:val="04A0" w:firstRow="1" w:lastRow="0" w:firstColumn="1" w:lastColumn="0" w:noHBand="0" w:noVBand="1"/>
      </w:tblPr>
      <w:tblGrid>
        <w:gridCol w:w="1452"/>
        <w:gridCol w:w="2453"/>
        <w:gridCol w:w="2453"/>
        <w:gridCol w:w="2454"/>
        <w:gridCol w:w="2453"/>
        <w:gridCol w:w="2454"/>
        <w:gridCol w:w="2453"/>
      </w:tblGrid>
      <w:tr w:rsidR="00A26545" w:rsidRPr="00D73082" w:rsidTr="00A26545">
        <w:trPr>
          <w:trHeight w:val="344"/>
        </w:trPr>
        <w:tc>
          <w:tcPr>
            <w:tcW w:w="1452" w:type="dxa"/>
            <w:shd w:val="clear" w:color="auto" w:fill="548DD4" w:themeFill="text2" w:themeFillTint="99"/>
          </w:tcPr>
          <w:p w:rsidR="00A26545" w:rsidRPr="00D73082" w:rsidRDefault="00A26545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2453" w:type="dxa"/>
            <w:shd w:val="clear" w:color="auto" w:fill="8DB3E2" w:themeFill="text2" w:themeFillTint="66"/>
          </w:tcPr>
          <w:p w:rsidR="00A26545" w:rsidRPr="00D73082" w:rsidRDefault="00A26545" w:rsidP="00A26545">
            <w:pPr>
              <w:jc w:val="center"/>
              <w:rPr>
                <w:rFonts w:ascii="Century Gothic" w:hAnsi="Century Gothic"/>
                <w:b/>
                <w:sz w:val="20"/>
                <w:szCs w:val="16"/>
              </w:rPr>
            </w:pPr>
            <w:r w:rsidRPr="00D73082">
              <w:rPr>
                <w:rFonts w:ascii="Century Gothic" w:hAnsi="Century Gothic"/>
                <w:b/>
                <w:sz w:val="20"/>
                <w:szCs w:val="16"/>
              </w:rPr>
              <w:t>Autumn1</w:t>
            </w:r>
          </w:p>
        </w:tc>
        <w:tc>
          <w:tcPr>
            <w:tcW w:w="2453" w:type="dxa"/>
            <w:shd w:val="clear" w:color="auto" w:fill="8DB3E2" w:themeFill="text2" w:themeFillTint="66"/>
          </w:tcPr>
          <w:p w:rsidR="00A26545" w:rsidRPr="00D73082" w:rsidRDefault="00A26545" w:rsidP="00A26545">
            <w:pPr>
              <w:jc w:val="center"/>
              <w:rPr>
                <w:rFonts w:ascii="Century Gothic" w:hAnsi="Century Gothic"/>
                <w:b/>
                <w:sz w:val="20"/>
                <w:szCs w:val="16"/>
              </w:rPr>
            </w:pPr>
            <w:r w:rsidRPr="00D73082">
              <w:rPr>
                <w:rFonts w:ascii="Century Gothic" w:hAnsi="Century Gothic"/>
                <w:b/>
                <w:sz w:val="20"/>
                <w:szCs w:val="16"/>
              </w:rPr>
              <w:t>Autumn 2</w:t>
            </w:r>
          </w:p>
        </w:tc>
        <w:tc>
          <w:tcPr>
            <w:tcW w:w="2454" w:type="dxa"/>
            <w:shd w:val="clear" w:color="auto" w:fill="8DB3E2" w:themeFill="text2" w:themeFillTint="66"/>
          </w:tcPr>
          <w:p w:rsidR="00A26545" w:rsidRPr="00D73082" w:rsidRDefault="00A26545" w:rsidP="00A26545">
            <w:pPr>
              <w:jc w:val="center"/>
              <w:rPr>
                <w:rFonts w:ascii="Century Gothic" w:hAnsi="Century Gothic"/>
                <w:b/>
                <w:sz w:val="20"/>
                <w:szCs w:val="16"/>
              </w:rPr>
            </w:pPr>
            <w:r w:rsidRPr="00D73082">
              <w:rPr>
                <w:rFonts w:ascii="Century Gothic" w:hAnsi="Century Gothic"/>
                <w:b/>
                <w:sz w:val="20"/>
                <w:szCs w:val="16"/>
              </w:rPr>
              <w:t>Spring 1</w:t>
            </w:r>
          </w:p>
        </w:tc>
        <w:tc>
          <w:tcPr>
            <w:tcW w:w="2453" w:type="dxa"/>
            <w:shd w:val="clear" w:color="auto" w:fill="8DB3E2" w:themeFill="text2" w:themeFillTint="66"/>
          </w:tcPr>
          <w:p w:rsidR="00A26545" w:rsidRPr="00D73082" w:rsidRDefault="00A26545" w:rsidP="00A26545">
            <w:pPr>
              <w:jc w:val="center"/>
              <w:rPr>
                <w:rFonts w:ascii="Century Gothic" w:hAnsi="Century Gothic"/>
                <w:b/>
                <w:sz w:val="20"/>
                <w:szCs w:val="16"/>
              </w:rPr>
            </w:pPr>
            <w:r w:rsidRPr="00D73082">
              <w:rPr>
                <w:rFonts w:ascii="Century Gothic" w:hAnsi="Century Gothic"/>
                <w:b/>
                <w:sz w:val="20"/>
                <w:szCs w:val="16"/>
              </w:rPr>
              <w:t>Spring 2</w:t>
            </w:r>
          </w:p>
        </w:tc>
        <w:tc>
          <w:tcPr>
            <w:tcW w:w="2454" w:type="dxa"/>
            <w:shd w:val="clear" w:color="auto" w:fill="8DB3E2" w:themeFill="text2" w:themeFillTint="66"/>
          </w:tcPr>
          <w:p w:rsidR="00A26545" w:rsidRPr="00D73082" w:rsidRDefault="00A26545" w:rsidP="00A26545">
            <w:pPr>
              <w:jc w:val="center"/>
              <w:rPr>
                <w:rFonts w:ascii="Century Gothic" w:hAnsi="Century Gothic"/>
                <w:b/>
                <w:sz w:val="20"/>
                <w:szCs w:val="16"/>
              </w:rPr>
            </w:pPr>
            <w:r w:rsidRPr="00D73082">
              <w:rPr>
                <w:rFonts w:ascii="Century Gothic" w:hAnsi="Century Gothic"/>
                <w:b/>
                <w:sz w:val="20"/>
                <w:szCs w:val="16"/>
              </w:rPr>
              <w:t>Summer 1</w:t>
            </w:r>
          </w:p>
        </w:tc>
        <w:tc>
          <w:tcPr>
            <w:tcW w:w="2453" w:type="dxa"/>
            <w:shd w:val="clear" w:color="auto" w:fill="8DB3E2" w:themeFill="text2" w:themeFillTint="66"/>
          </w:tcPr>
          <w:p w:rsidR="00A26545" w:rsidRPr="00D73082" w:rsidRDefault="00A26545" w:rsidP="00A26545">
            <w:pPr>
              <w:jc w:val="center"/>
              <w:rPr>
                <w:rFonts w:ascii="Century Gothic" w:hAnsi="Century Gothic"/>
                <w:b/>
                <w:sz w:val="20"/>
                <w:szCs w:val="16"/>
              </w:rPr>
            </w:pPr>
            <w:r w:rsidRPr="00D73082">
              <w:rPr>
                <w:rFonts w:ascii="Century Gothic" w:hAnsi="Century Gothic"/>
                <w:b/>
                <w:sz w:val="20"/>
                <w:szCs w:val="16"/>
              </w:rPr>
              <w:t>Summer 2</w:t>
            </w:r>
          </w:p>
        </w:tc>
      </w:tr>
      <w:tr w:rsidR="00A26545" w:rsidRPr="00D73082" w:rsidTr="00A26545">
        <w:trPr>
          <w:trHeight w:val="1226"/>
        </w:trPr>
        <w:tc>
          <w:tcPr>
            <w:tcW w:w="1452" w:type="dxa"/>
            <w:shd w:val="clear" w:color="auto" w:fill="548DD4" w:themeFill="text2" w:themeFillTint="99"/>
          </w:tcPr>
          <w:p w:rsidR="00A26545" w:rsidRPr="00D73082" w:rsidRDefault="00A26545" w:rsidP="00D033A9">
            <w:pPr>
              <w:rPr>
                <w:rFonts w:ascii="Century Gothic" w:hAnsi="Century Gothic"/>
                <w:b/>
                <w:sz w:val="20"/>
                <w:szCs w:val="16"/>
              </w:rPr>
            </w:pPr>
            <w:r w:rsidRPr="00D73082">
              <w:rPr>
                <w:rFonts w:ascii="Century Gothic" w:hAnsi="Century Gothic"/>
                <w:b/>
                <w:sz w:val="20"/>
                <w:szCs w:val="16"/>
              </w:rPr>
              <w:t>Core Texts</w:t>
            </w:r>
          </w:p>
        </w:tc>
        <w:tc>
          <w:tcPr>
            <w:tcW w:w="2453" w:type="dxa"/>
            <w:vAlign w:val="center"/>
          </w:tcPr>
          <w:p w:rsidR="00A26545" w:rsidRPr="00DE7983" w:rsidRDefault="00A26545" w:rsidP="00DE7983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DE7983">
              <w:rPr>
                <w:rFonts w:ascii="Century Gothic" w:hAnsi="Century Gothic" w:cs="Calibri Light"/>
                <w:sz w:val="20"/>
                <w:szCs w:val="20"/>
              </w:rPr>
              <w:t>The Little Hippo</w:t>
            </w:r>
            <w:r w:rsidR="00FD554C" w:rsidRPr="00DE7983">
              <w:rPr>
                <w:rFonts w:ascii="Century Gothic" w:hAnsi="Century Gothic" w:cs="Calibri Light"/>
                <w:sz w:val="20"/>
                <w:szCs w:val="20"/>
              </w:rPr>
              <w:t xml:space="preserve"> </w:t>
            </w:r>
          </w:p>
          <w:p w:rsidR="00FD554C" w:rsidRPr="00DE7983" w:rsidRDefault="00FD554C" w:rsidP="00DE7983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DE7983">
              <w:rPr>
                <w:rFonts w:ascii="Century Gothic" w:hAnsi="Century Gothic" w:cs="Calibri Light"/>
                <w:sz w:val="20"/>
                <w:szCs w:val="20"/>
              </w:rPr>
              <w:t>Secrets of a Sun King</w:t>
            </w:r>
          </w:p>
          <w:p w:rsidR="00FD554C" w:rsidRPr="00DE7983" w:rsidRDefault="00FD554C" w:rsidP="00DE7983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DE7983">
              <w:rPr>
                <w:rFonts w:ascii="Century Gothic" w:hAnsi="Century Gothic" w:cs="Calibri Light"/>
                <w:sz w:val="20"/>
                <w:szCs w:val="20"/>
              </w:rPr>
              <w:t>Time Slip Scarab (Pie Corbett)</w:t>
            </w:r>
          </w:p>
        </w:tc>
        <w:tc>
          <w:tcPr>
            <w:tcW w:w="2453" w:type="dxa"/>
            <w:vAlign w:val="center"/>
          </w:tcPr>
          <w:p w:rsidR="00A26545" w:rsidRPr="00D73082" w:rsidRDefault="00A26545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</w:p>
          <w:p w:rsidR="00A26545" w:rsidRPr="00DE7983" w:rsidRDefault="00A26545" w:rsidP="00DE7983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DE7983">
              <w:rPr>
                <w:rFonts w:ascii="Century Gothic" w:hAnsi="Century Gothic" w:cs="Calibri Light"/>
                <w:sz w:val="20"/>
                <w:szCs w:val="20"/>
              </w:rPr>
              <w:t>Secrets of a Sun King</w:t>
            </w:r>
          </w:p>
          <w:p w:rsidR="00671BDA" w:rsidRPr="00DE7983" w:rsidRDefault="00671BDA" w:rsidP="00DE7983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DE7983">
              <w:rPr>
                <w:rFonts w:ascii="Century Gothic" w:hAnsi="Century Gothic" w:cs="Calibri Light"/>
                <w:sz w:val="20"/>
                <w:szCs w:val="20"/>
              </w:rPr>
              <w:t>Stories from Ancient Civilizations - Egypt</w:t>
            </w:r>
          </w:p>
          <w:p w:rsidR="008C36BF" w:rsidRPr="00D73082" w:rsidRDefault="008C36BF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</w:p>
          <w:p w:rsidR="008C36BF" w:rsidRPr="00D73082" w:rsidRDefault="008C36BF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</w:p>
        </w:tc>
        <w:tc>
          <w:tcPr>
            <w:tcW w:w="2454" w:type="dxa"/>
            <w:vAlign w:val="center"/>
          </w:tcPr>
          <w:p w:rsidR="00A26545" w:rsidRPr="00DE7983" w:rsidRDefault="00A26545" w:rsidP="00DE7983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 w:rsidRPr="00DE7983">
              <w:rPr>
                <w:rFonts w:ascii="Century Gothic" w:hAnsi="Century Gothic" w:cs="Calibri Light"/>
                <w:sz w:val="20"/>
                <w:szCs w:val="20"/>
              </w:rPr>
              <w:t xml:space="preserve">The </w:t>
            </w:r>
            <w:proofErr w:type="spellStart"/>
            <w:r w:rsidRPr="00DE7983">
              <w:rPr>
                <w:rFonts w:ascii="Century Gothic" w:hAnsi="Century Gothic" w:cs="Calibri Light"/>
                <w:sz w:val="20"/>
                <w:szCs w:val="20"/>
              </w:rPr>
              <w:t>Abominables</w:t>
            </w:r>
            <w:proofErr w:type="spellEnd"/>
          </w:p>
        </w:tc>
        <w:tc>
          <w:tcPr>
            <w:tcW w:w="2453" w:type="dxa"/>
            <w:vAlign w:val="center"/>
          </w:tcPr>
          <w:p w:rsidR="00A26545" w:rsidRPr="00DE7983" w:rsidRDefault="00A26545" w:rsidP="00DE7983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DE7983">
              <w:rPr>
                <w:rFonts w:ascii="Century Gothic" w:hAnsi="Century Gothic" w:cs="Calibri Light"/>
                <w:sz w:val="20"/>
                <w:szCs w:val="20"/>
              </w:rPr>
              <w:t xml:space="preserve">The </w:t>
            </w:r>
            <w:proofErr w:type="spellStart"/>
            <w:r w:rsidRPr="00DE7983">
              <w:rPr>
                <w:rFonts w:ascii="Century Gothic" w:hAnsi="Century Gothic" w:cs="Calibri Light"/>
                <w:sz w:val="20"/>
                <w:szCs w:val="20"/>
              </w:rPr>
              <w:t>Abominables</w:t>
            </w:r>
            <w:proofErr w:type="spellEnd"/>
          </w:p>
        </w:tc>
        <w:tc>
          <w:tcPr>
            <w:tcW w:w="2454" w:type="dxa"/>
            <w:vAlign w:val="center"/>
          </w:tcPr>
          <w:p w:rsidR="00A26545" w:rsidRPr="00DE7983" w:rsidRDefault="00A26545" w:rsidP="00DE7983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DE7983">
              <w:rPr>
                <w:rFonts w:ascii="Century Gothic" w:hAnsi="Century Gothic" w:cs="Calibri Light"/>
                <w:sz w:val="20"/>
                <w:szCs w:val="20"/>
              </w:rPr>
              <w:t>Beowulf</w:t>
            </w:r>
          </w:p>
          <w:p w:rsidR="00DE7983" w:rsidRPr="0061582D" w:rsidRDefault="00DE7983" w:rsidP="0061582D">
            <w:pPr>
              <w:rPr>
                <w:rFonts w:ascii="Century Gothic" w:hAnsi="Century Gothic" w:cs="Calibri Light"/>
                <w:sz w:val="20"/>
                <w:szCs w:val="20"/>
              </w:rPr>
            </w:pPr>
          </w:p>
        </w:tc>
        <w:tc>
          <w:tcPr>
            <w:tcW w:w="2453" w:type="dxa"/>
            <w:vAlign w:val="center"/>
          </w:tcPr>
          <w:p w:rsidR="00A26545" w:rsidRPr="00DE7983" w:rsidRDefault="00DE7983" w:rsidP="00DE7983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DE7983">
              <w:rPr>
                <w:rFonts w:ascii="Century Gothic" w:hAnsi="Century Gothic" w:cs="Calibri Light"/>
                <w:sz w:val="20"/>
                <w:szCs w:val="20"/>
              </w:rPr>
              <w:t xml:space="preserve">How to train your dragon </w:t>
            </w:r>
            <w:r w:rsidRPr="00DE7983">
              <w:rPr>
                <w:rFonts w:ascii="Century Gothic" w:hAnsi="Century Gothic" w:cs="Calibri Light"/>
                <w:color w:val="FF0000"/>
                <w:sz w:val="16"/>
                <w:szCs w:val="20"/>
              </w:rPr>
              <w:t>(NB this will be changed to The Land of Roar for 2023 and objectives will be updated)</w:t>
            </w:r>
            <w:r w:rsidR="00A169F3">
              <w:rPr>
                <w:rFonts w:ascii="Century Gothic" w:hAnsi="Century Gothic" w:cs="Calibri Light"/>
                <w:color w:val="FF0000"/>
                <w:sz w:val="16"/>
                <w:szCs w:val="20"/>
              </w:rPr>
              <w:t>.</w:t>
            </w:r>
            <w:bookmarkStart w:id="0" w:name="_GoBack"/>
            <w:bookmarkEnd w:id="0"/>
          </w:p>
        </w:tc>
      </w:tr>
      <w:tr w:rsidR="00A26545" w:rsidRPr="00D73082" w:rsidTr="00A26545">
        <w:trPr>
          <w:trHeight w:val="1226"/>
        </w:trPr>
        <w:tc>
          <w:tcPr>
            <w:tcW w:w="1452" w:type="dxa"/>
            <w:shd w:val="clear" w:color="auto" w:fill="548DD4" w:themeFill="text2" w:themeFillTint="99"/>
          </w:tcPr>
          <w:p w:rsidR="00A26545" w:rsidRPr="00D73082" w:rsidRDefault="00A26545">
            <w:pPr>
              <w:rPr>
                <w:rFonts w:ascii="Century Gothic" w:hAnsi="Century Gothic"/>
                <w:b/>
                <w:sz w:val="20"/>
                <w:szCs w:val="16"/>
              </w:rPr>
            </w:pPr>
            <w:r w:rsidRPr="00D73082">
              <w:rPr>
                <w:rFonts w:ascii="Century Gothic" w:hAnsi="Century Gothic"/>
                <w:b/>
                <w:sz w:val="20"/>
                <w:szCs w:val="16"/>
              </w:rPr>
              <w:t>Number of weeks</w:t>
            </w:r>
          </w:p>
        </w:tc>
        <w:tc>
          <w:tcPr>
            <w:tcW w:w="2453" w:type="dxa"/>
            <w:vAlign w:val="center"/>
          </w:tcPr>
          <w:p w:rsidR="00A26545" w:rsidRPr="00AA124B" w:rsidRDefault="00FD554C" w:rsidP="00A26545">
            <w:pPr>
              <w:jc w:val="center"/>
              <w:rPr>
                <w:rFonts w:ascii="Century Gothic" w:hAnsi="Century Gothic" w:cs="Calibri Light"/>
                <w:b/>
                <w:sz w:val="20"/>
                <w:szCs w:val="20"/>
              </w:rPr>
            </w:pPr>
            <w:r w:rsidRPr="00AA124B">
              <w:rPr>
                <w:rFonts w:ascii="Century Gothic" w:hAnsi="Century Gothic" w:cs="Calibri Light"/>
                <w:b/>
                <w:sz w:val="20"/>
                <w:szCs w:val="20"/>
              </w:rPr>
              <w:t>7</w:t>
            </w:r>
            <w:r w:rsidR="00AA124B" w:rsidRPr="00AA124B">
              <w:rPr>
                <w:rFonts w:ascii="Century Gothic" w:hAnsi="Century Gothic" w:cs="Calibri Light"/>
                <w:b/>
                <w:sz w:val="20"/>
                <w:szCs w:val="20"/>
              </w:rPr>
              <w:t xml:space="preserve"> weeks</w:t>
            </w:r>
          </w:p>
          <w:p w:rsidR="00AA124B" w:rsidRDefault="00CF6A32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Wow start (1 week)</w:t>
            </w:r>
          </w:p>
          <w:p w:rsidR="00AA124B" w:rsidRDefault="00AA124B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The Little Hippo (2 weeks)</w:t>
            </w:r>
          </w:p>
          <w:p w:rsidR="00AA124B" w:rsidRDefault="00AA124B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Tombs (2 weeks)</w:t>
            </w:r>
          </w:p>
          <w:p w:rsidR="00AA124B" w:rsidRPr="00D73082" w:rsidRDefault="00AA124B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Time Slip Scarab (2 weeks)</w:t>
            </w:r>
          </w:p>
        </w:tc>
        <w:tc>
          <w:tcPr>
            <w:tcW w:w="2453" w:type="dxa"/>
            <w:vAlign w:val="center"/>
          </w:tcPr>
          <w:p w:rsidR="00A26545" w:rsidRDefault="008C36BF" w:rsidP="00393DF1">
            <w:pPr>
              <w:jc w:val="center"/>
              <w:rPr>
                <w:rFonts w:ascii="Century Gothic" w:hAnsi="Century Gothic" w:cs="Calibri Light"/>
                <w:b/>
                <w:sz w:val="20"/>
                <w:szCs w:val="20"/>
              </w:rPr>
            </w:pPr>
            <w:r w:rsidRPr="00393DF1">
              <w:rPr>
                <w:rFonts w:ascii="Century Gothic" w:hAnsi="Century Gothic" w:cs="Calibri Light"/>
                <w:b/>
                <w:sz w:val="20"/>
                <w:szCs w:val="20"/>
              </w:rPr>
              <w:t>7</w:t>
            </w:r>
            <w:r w:rsidR="00393DF1" w:rsidRPr="00393DF1">
              <w:rPr>
                <w:rFonts w:ascii="Century Gothic" w:hAnsi="Century Gothic" w:cs="Calibri Light"/>
                <w:b/>
                <w:sz w:val="20"/>
                <w:szCs w:val="20"/>
              </w:rPr>
              <w:t xml:space="preserve"> weeks</w:t>
            </w:r>
          </w:p>
          <w:p w:rsidR="00393DF1" w:rsidRDefault="00393DF1" w:rsidP="00393DF1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Myths (1 week)</w:t>
            </w:r>
          </w:p>
          <w:p w:rsidR="00393DF1" w:rsidRDefault="00393DF1" w:rsidP="00393DF1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Indiana Jones clip (1 week)</w:t>
            </w:r>
          </w:p>
          <w:p w:rsidR="00393DF1" w:rsidRDefault="00393DF1" w:rsidP="00393DF1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Letter to parents about museum (1 week)</w:t>
            </w:r>
          </w:p>
          <w:p w:rsidR="00393DF1" w:rsidRDefault="00393DF1" w:rsidP="00393DF1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Egyptian feasts (1 week)</w:t>
            </w:r>
          </w:p>
          <w:p w:rsidR="00393DF1" w:rsidRPr="00393DF1" w:rsidRDefault="00393DF1" w:rsidP="00393DF1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Newspaper report (2 weeks)</w:t>
            </w:r>
          </w:p>
        </w:tc>
        <w:tc>
          <w:tcPr>
            <w:tcW w:w="2454" w:type="dxa"/>
            <w:vAlign w:val="center"/>
          </w:tcPr>
          <w:p w:rsidR="00A26545" w:rsidRDefault="008C36BF" w:rsidP="00A26545">
            <w:pPr>
              <w:jc w:val="center"/>
              <w:rPr>
                <w:rFonts w:ascii="Century Gothic" w:hAnsi="Century Gothic" w:cs="Calibri Light"/>
                <w:b/>
                <w:sz w:val="20"/>
                <w:szCs w:val="20"/>
              </w:rPr>
            </w:pPr>
            <w:r w:rsidRPr="00C2242F">
              <w:rPr>
                <w:rFonts w:ascii="Century Gothic" w:hAnsi="Century Gothic" w:cs="Calibri Light"/>
                <w:b/>
                <w:sz w:val="20"/>
                <w:szCs w:val="20"/>
              </w:rPr>
              <w:t>6</w:t>
            </w:r>
            <w:r w:rsidR="00C2242F">
              <w:rPr>
                <w:rFonts w:ascii="Century Gothic" w:hAnsi="Century Gothic" w:cs="Calibri Light"/>
                <w:b/>
                <w:sz w:val="20"/>
                <w:szCs w:val="20"/>
              </w:rPr>
              <w:t xml:space="preserve"> weeks</w:t>
            </w:r>
          </w:p>
          <w:p w:rsidR="00C2242F" w:rsidRDefault="00C2242F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Poetry (1 week)</w:t>
            </w:r>
          </w:p>
          <w:p w:rsidR="00C2242F" w:rsidRDefault="00C2242F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Wow start (1 week)</w:t>
            </w:r>
          </w:p>
          <w:p w:rsidR="00C2242F" w:rsidRDefault="00C2242F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Setting description (1 week)</w:t>
            </w:r>
          </w:p>
          <w:p w:rsidR="00C2242F" w:rsidRDefault="00C2242F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My write (1 week)</w:t>
            </w:r>
          </w:p>
          <w:p w:rsidR="00C2242F" w:rsidRPr="00C2242F" w:rsidRDefault="00C2242F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Persuasive leaflet (2 weeks)</w:t>
            </w:r>
          </w:p>
        </w:tc>
        <w:tc>
          <w:tcPr>
            <w:tcW w:w="2453" w:type="dxa"/>
            <w:vAlign w:val="center"/>
          </w:tcPr>
          <w:p w:rsidR="00A26545" w:rsidRDefault="00F54F88" w:rsidP="00A26545">
            <w:pPr>
              <w:jc w:val="center"/>
              <w:rPr>
                <w:rFonts w:ascii="Century Gothic" w:hAnsi="Century Gothic" w:cs="Calibri Light"/>
                <w:b/>
                <w:sz w:val="20"/>
                <w:szCs w:val="20"/>
              </w:rPr>
            </w:pPr>
            <w:r>
              <w:rPr>
                <w:rFonts w:ascii="Century Gothic" w:hAnsi="Century Gothic" w:cs="Calibri Light"/>
                <w:b/>
                <w:sz w:val="20"/>
                <w:szCs w:val="20"/>
              </w:rPr>
              <w:t>6</w:t>
            </w:r>
            <w:r w:rsidR="00F54308">
              <w:rPr>
                <w:rFonts w:ascii="Century Gothic" w:hAnsi="Century Gothic" w:cs="Calibri Light"/>
                <w:b/>
                <w:sz w:val="20"/>
                <w:szCs w:val="20"/>
              </w:rPr>
              <w:t xml:space="preserve"> weeks</w:t>
            </w:r>
          </w:p>
          <w:p w:rsidR="004C1BF4" w:rsidRDefault="004C1BF4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Non-</w:t>
            </w:r>
            <w:proofErr w:type="spellStart"/>
            <w:r>
              <w:rPr>
                <w:rFonts w:ascii="Century Gothic" w:hAnsi="Century Gothic" w:cs="Calibri Light"/>
                <w:sz w:val="20"/>
                <w:szCs w:val="20"/>
              </w:rPr>
              <w:t>chronolgical</w:t>
            </w:r>
            <w:proofErr w:type="spellEnd"/>
            <w:r>
              <w:rPr>
                <w:rFonts w:ascii="Century Gothic" w:hAnsi="Century Gothic" w:cs="Calibri Light"/>
                <w:sz w:val="20"/>
                <w:szCs w:val="20"/>
              </w:rPr>
              <w:t xml:space="preserve"> report (1 week)</w:t>
            </w:r>
          </w:p>
          <w:p w:rsidR="004C1BF4" w:rsidRDefault="004C1BF4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Letter (1 week)</w:t>
            </w:r>
          </w:p>
          <w:p w:rsidR="004C1BF4" w:rsidRDefault="004C1BF4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Debate (1 week)</w:t>
            </w:r>
          </w:p>
          <w:p w:rsidR="004C1BF4" w:rsidRDefault="004C1BF4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Sultan’s diary (1 week)</w:t>
            </w:r>
          </w:p>
          <w:p w:rsidR="004C1BF4" w:rsidRPr="004C1BF4" w:rsidRDefault="00320606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Eco focus (2</w:t>
            </w:r>
            <w:r w:rsidR="004C1BF4">
              <w:rPr>
                <w:rFonts w:ascii="Century Gothic" w:hAnsi="Century Gothic" w:cs="Calibri Light"/>
                <w:sz w:val="20"/>
                <w:szCs w:val="20"/>
              </w:rPr>
              <w:t xml:space="preserve"> weeks)</w:t>
            </w:r>
          </w:p>
        </w:tc>
        <w:tc>
          <w:tcPr>
            <w:tcW w:w="2454" w:type="dxa"/>
            <w:vAlign w:val="center"/>
          </w:tcPr>
          <w:p w:rsidR="00A26545" w:rsidRPr="00490ED8" w:rsidRDefault="00725CCC" w:rsidP="00A26545">
            <w:pPr>
              <w:jc w:val="center"/>
              <w:rPr>
                <w:rFonts w:ascii="Century Gothic" w:hAnsi="Century Gothic" w:cs="Calibri Light"/>
                <w:b/>
                <w:sz w:val="20"/>
                <w:szCs w:val="20"/>
              </w:rPr>
            </w:pPr>
            <w:r>
              <w:rPr>
                <w:rFonts w:ascii="Century Gothic" w:hAnsi="Century Gothic" w:cs="Calibri Light"/>
                <w:b/>
                <w:sz w:val="20"/>
                <w:szCs w:val="20"/>
              </w:rPr>
              <w:t>6</w:t>
            </w:r>
            <w:r w:rsidR="00490ED8">
              <w:rPr>
                <w:rFonts w:ascii="Century Gothic" w:hAnsi="Century Gothic" w:cs="Calibri Light"/>
                <w:b/>
                <w:sz w:val="20"/>
                <w:szCs w:val="20"/>
              </w:rPr>
              <w:t xml:space="preserve"> weeks</w:t>
            </w:r>
          </w:p>
          <w:p w:rsidR="001D0418" w:rsidRDefault="001D0418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Beowulf (3 weeks)</w:t>
            </w:r>
          </w:p>
          <w:p w:rsidR="0061582D" w:rsidRDefault="0061582D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Dragon egg (1 week)</w:t>
            </w:r>
          </w:p>
          <w:p w:rsidR="0061582D" w:rsidRDefault="0061582D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Dragon slayer (1 week)</w:t>
            </w:r>
          </w:p>
          <w:p w:rsidR="0061582D" w:rsidRPr="00D73082" w:rsidRDefault="0061582D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</w:p>
        </w:tc>
        <w:tc>
          <w:tcPr>
            <w:tcW w:w="2453" w:type="dxa"/>
            <w:vAlign w:val="center"/>
          </w:tcPr>
          <w:p w:rsidR="00A26545" w:rsidRDefault="00320606" w:rsidP="00A26545">
            <w:pPr>
              <w:jc w:val="center"/>
              <w:rPr>
                <w:rFonts w:ascii="Century Gothic" w:hAnsi="Century Gothic" w:cs="Calibri Light"/>
                <w:b/>
                <w:sz w:val="20"/>
                <w:szCs w:val="20"/>
              </w:rPr>
            </w:pPr>
            <w:r>
              <w:rPr>
                <w:rFonts w:ascii="Century Gothic" w:hAnsi="Century Gothic" w:cs="Calibri Light"/>
                <w:b/>
                <w:sz w:val="20"/>
                <w:szCs w:val="20"/>
              </w:rPr>
              <w:t>7 weeks</w:t>
            </w:r>
          </w:p>
          <w:p w:rsidR="0061582D" w:rsidRDefault="0061582D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How to train your dragon (4 </w:t>
            </w:r>
            <w:proofErr w:type="gramStart"/>
            <w:r>
              <w:rPr>
                <w:rFonts w:ascii="Century Gothic" w:hAnsi="Century Gothic" w:cs="Calibri Light"/>
                <w:sz w:val="20"/>
                <w:szCs w:val="20"/>
              </w:rPr>
              <w:t>weeks)</w:t>
            </w:r>
            <w:proofErr w:type="gramEnd"/>
          </w:p>
          <w:p w:rsidR="007467AC" w:rsidRDefault="007467AC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Letter to new teacher (1 week)</w:t>
            </w:r>
          </w:p>
          <w:p w:rsidR="007467AC" w:rsidRPr="0061582D" w:rsidRDefault="007467AC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Dragon poetry (2 weeks)</w:t>
            </w:r>
          </w:p>
        </w:tc>
      </w:tr>
      <w:tr w:rsidR="00A26545" w:rsidRPr="00D73082" w:rsidTr="00A26545">
        <w:trPr>
          <w:trHeight w:val="1226"/>
        </w:trPr>
        <w:tc>
          <w:tcPr>
            <w:tcW w:w="1452" w:type="dxa"/>
            <w:shd w:val="clear" w:color="auto" w:fill="548DD4" w:themeFill="text2" w:themeFillTint="99"/>
          </w:tcPr>
          <w:p w:rsidR="00A26545" w:rsidRPr="00D73082" w:rsidRDefault="00A26545">
            <w:pPr>
              <w:rPr>
                <w:rFonts w:ascii="Century Gothic" w:hAnsi="Century Gothic"/>
                <w:b/>
                <w:sz w:val="20"/>
                <w:szCs w:val="16"/>
              </w:rPr>
            </w:pPr>
            <w:r w:rsidRPr="00D73082">
              <w:rPr>
                <w:rFonts w:ascii="Century Gothic" w:hAnsi="Century Gothic"/>
                <w:b/>
                <w:sz w:val="20"/>
                <w:szCs w:val="16"/>
              </w:rPr>
              <w:t xml:space="preserve">Learning objectives </w:t>
            </w:r>
            <w:r w:rsidR="008C36BF" w:rsidRPr="00D73082">
              <w:rPr>
                <w:rFonts w:ascii="Century Gothic" w:hAnsi="Century Gothic"/>
                <w:b/>
                <w:sz w:val="20"/>
                <w:szCs w:val="16"/>
              </w:rPr>
              <w:t xml:space="preserve">and </w:t>
            </w:r>
            <w:proofErr w:type="spellStart"/>
            <w:r w:rsidR="008C36BF" w:rsidRPr="00D73082">
              <w:rPr>
                <w:rFonts w:ascii="Century Gothic" w:hAnsi="Century Gothic"/>
                <w:b/>
                <w:sz w:val="20"/>
                <w:szCs w:val="16"/>
              </w:rPr>
              <w:t>SPaG</w:t>
            </w:r>
            <w:proofErr w:type="spellEnd"/>
            <w:r w:rsidR="008C36BF" w:rsidRPr="00D73082">
              <w:rPr>
                <w:rFonts w:ascii="Century Gothic" w:hAnsi="Century Gothic"/>
                <w:b/>
                <w:sz w:val="20"/>
                <w:szCs w:val="16"/>
              </w:rPr>
              <w:t xml:space="preserve"> </w:t>
            </w:r>
            <w:r w:rsidRPr="00D73082">
              <w:rPr>
                <w:rFonts w:ascii="Century Gothic" w:hAnsi="Century Gothic"/>
                <w:b/>
                <w:sz w:val="20"/>
                <w:szCs w:val="16"/>
              </w:rPr>
              <w:t>covered</w:t>
            </w:r>
          </w:p>
        </w:tc>
        <w:tc>
          <w:tcPr>
            <w:tcW w:w="2453" w:type="dxa"/>
            <w:vAlign w:val="center"/>
          </w:tcPr>
          <w:p w:rsidR="00A26545" w:rsidRPr="003D0B33" w:rsidRDefault="008C36BF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 xml:space="preserve">Use noun phrases expanded with adjectives and prepositional phrases </w:t>
            </w:r>
          </w:p>
          <w:p w:rsidR="0088528F" w:rsidRPr="003D0B33" w:rsidRDefault="0088528F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prepositions</w:t>
            </w:r>
          </w:p>
          <w:p w:rsidR="0088528F" w:rsidRPr="003D0B33" w:rsidRDefault="0088528F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adverbs</w:t>
            </w:r>
          </w:p>
          <w:p w:rsidR="0088528F" w:rsidRPr="003D0B33" w:rsidRDefault="0088528F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a range of conjunctions</w:t>
            </w:r>
          </w:p>
          <w:p w:rsidR="00825093" w:rsidRPr="003D0B33" w:rsidRDefault="00825093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 xml:space="preserve">Use fronted adverbials </w:t>
            </w:r>
          </w:p>
        </w:tc>
        <w:tc>
          <w:tcPr>
            <w:tcW w:w="2453" w:type="dxa"/>
            <w:vAlign w:val="center"/>
          </w:tcPr>
          <w:p w:rsidR="00A26545" w:rsidRPr="003D0B33" w:rsidRDefault="005F3EEB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synonyms for said</w:t>
            </w:r>
          </w:p>
          <w:p w:rsidR="005F3EEB" w:rsidRPr="003D0B33" w:rsidRDefault="005F3EEB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inverted commas</w:t>
            </w:r>
          </w:p>
          <w:p w:rsidR="00F872DF" w:rsidRPr="003D0B33" w:rsidRDefault="00F872DF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fronted adverbials and noun phrases</w:t>
            </w:r>
          </w:p>
          <w:p w:rsidR="00F872DF" w:rsidRPr="003D0B33" w:rsidRDefault="00F872DF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Identify a target audience</w:t>
            </w:r>
          </w:p>
          <w:p w:rsidR="00F872DF" w:rsidRPr="003D0B33" w:rsidRDefault="00F872DF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persuasive language</w:t>
            </w:r>
          </w:p>
          <w:p w:rsidR="00F872DF" w:rsidRPr="003D0B33" w:rsidRDefault="00F872DF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emotive language</w:t>
            </w:r>
          </w:p>
          <w:p w:rsidR="00F872DF" w:rsidRPr="003D0B33" w:rsidRDefault="00F872DF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noun phrases</w:t>
            </w:r>
          </w:p>
          <w:p w:rsidR="00DF0094" w:rsidRPr="003D0B33" w:rsidRDefault="00DF0094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paragraphs</w:t>
            </w:r>
          </w:p>
          <w:p w:rsidR="00740E97" w:rsidRPr="003D0B33" w:rsidRDefault="00DF0094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time adverbials</w:t>
            </w:r>
          </w:p>
          <w:p w:rsidR="00740E97" w:rsidRPr="003D0B33" w:rsidRDefault="00740E97" w:rsidP="003D0B33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Find key features</w:t>
            </w:r>
          </w:p>
        </w:tc>
        <w:tc>
          <w:tcPr>
            <w:tcW w:w="2454" w:type="dxa"/>
            <w:vAlign w:val="center"/>
          </w:tcPr>
          <w:p w:rsidR="00A26545" w:rsidRPr="003D0B33" w:rsidRDefault="003D0B33" w:rsidP="006310A9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Understand how and why writers use poetry to portray a message</w:t>
            </w:r>
          </w:p>
          <w:p w:rsidR="003D0B33" w:rsidRPr="003D0B33" w:rsidRDefault="003D0B33" w:rsidP="006310A9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figurative language in poetry such as onomatopoeia, metaphors, similes</w:t>
            </w:r>
            <w:r w:rsidR="008E4A9C">
              <w:rPr>
                <w:rFonts w:ascii="Century Gothic" w:hAnsi="Century Gothic" w:cs="Calibri Light"/>
                <w:sz w:val="20"/>
                <w:szCs w:val="20"/>
              </w:rPr>
              <w:t>, alliteration</w:t>
            </w:r>
            <w:r w:rsidRPr="003D0B33">
              <w:rPr>
                <w:rFonts w:ascii="Century Gothic" w:hAnsi="Century Gothic" w:cs="Calibri Light"/>
                <w:sz w:val="20"/>
                <w:szCs w:val="20"/>
              </w:rPr>
              <w:t xml:space="preserve"> and powerful verbs</w:t>
            </w:r>
          </w:p>
          <w:p w:rsidR="003D0B33" w:rsidRDefault="003D0B33" w:rsidP="006310A9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adverbs</w:t>
            </w:r>
          </w:p>
          <w:p w:rsidR="006310A9" w:rsidRDefault="006310A9" w:rsidP="006310A9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Use time adverbials</w:t>
            </w:r>
          </w:p>
          <w:p w:rsidR="006310A9" w:rsidRDefault="006310A9" w:rsidP="006310A9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Use paragraphs</w:t>
            </w:r>
          </w:p>
          <w:p w:rsidR="008E4A9C" w:rsidRDefault="008E4A9C" w:rsidP="006310A9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Use apostrophes </w:t>
            </w:r>
          </w:p>
          <w:p w:rsidR="008E4A9C" w:rsidRDefault="008E4A9C" w:rsidP="006310A9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Understand features of a diary </w:t>
            </w:r>
          </w:p>
          <w:p w:rsidR="008E4A9C" w:rsidRDefault="008E4A9C" w:rsidP="006310A9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Use persuasive features including the power of three, superlatives, </w:t>
            </w:r>
            <w:r>
              <w:rPr>
                <w:rFonts w:ascii="Century Gothic" w:hAnsi="Century Gothic" w:cs="Calibri Light"/>
                <w:sz w:val="20"/>
                <w:szCs w:val="20"/>
              </w:rPr>
              <w:lastRenderedPageBreak/>
              <w:t xml:space="preserve">imperative verbs, rhetorical questions and alliteration </w:t>
            </w:r>
          </w:p>
          <w:p w:rsidR="008E4A9C" w:rsidRDefault="008E4A9C" w:rsidP="006310A9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</w:p>
          <w:p w:rsidR="003D0B33" w:rsidRPr="003D0B33" w:rsidRDefault="003D0B33" w:rsidP="006310A9">
            <w:pPr>
              <w:pStyle w:val="ListParagraph"/>
              <w:ind w:left="360"/>
              <w:rPr>
                <w:rFonts w:ascii="Century Gothic" w:hAnsi="Century Gothic" w:cs="Calibri Light"/>
                <w:sz w:val="20"/>
                <w:szCs w:val="20"/>
              </w:rPr>
            </w:pPr>
          </w:p>
        </w:tc>
        <w:tc>
          <w:tcPr>
            <w:tcW w:w="2453" w:type="dxa"/>
            <w:vAlign w:val="center"/>
          </w:tcPr>
          <w:p w:rsidR="00A26545" w:rsidRDefault="00DC2D62" w:rsidP="00E62C25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lastRenderedPageBreak/>
              <w:t>Use features of a non-chronological report such as sub-headings and formal language</w:t>
            </w:r>
          </w:p>
          <w:p w:rsidR="00DC2D62" w:rsidRDefault="00DC2D62" w:rsidP="00E62C25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Use apostrophes for contractions</w:t>
            </w:r>
          </w:p>
          <w:p w:rsidR="00DC2D62" w:rsidRDefault="00DC2D62" w:rsidP="00E62C25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Use subordinating clauses </w:t>
            </w:r>
          </w:p>
          <w:p w:rsidR="00DC2D62" w:rsidRDefault="00DC2D62" w:rsidP="00E62C25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Use commas in a list</w:t>
            </w:r>
          </w:p>
          <w:p w:rsidR="00525DA4" w:rsidRDefault="00525DA4" w:rsidP="00E62C25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Use features of a debate</w:t>
            </w:r>
          </w:p>
          <w:p w:rsidR="00B34CED" w:rsidRDefault="00B34CED" w:rsidP="00E62C25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Use </w:t>
            </w:r>
            <w:r w:rsidR="003120E0">
              <w:rPr>
                <w:rFonts w:ascii="Century Gothic" w:hAnsi="Century Gothic" w:cs="Calibri Light"/>
                <w:sz w:val="20"/>
                <w:szCs w:val="20"/>
              </w:rPr>
              <w:t xml:space="preserve">features of a diary </w:t>
            </w:r>
          </w:p>
          <w:p w:rsidR="00F10F92" w:rsidRDefault="00F10F92" w:rsidP="00E62C25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Use descriptive language for piece of narrative writing </w:t>
            </w:r>
          </w:p>
          <w:p w:rsidR="003A5688" w:rsidRDefault="003A5688" w:rsidP="00E62C25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Use formal language and </w:t>
            </w:r>
            <w:r>
              <w:rPr>
                <w:rFonts w:ascii="Century Gothic" w:hAnsi="Century Gothic" w:cs="Calibri Light"/>
                <w:sz w:val="20"/>
                <w:szCs w:val="20"/>
              </w:rPr>
              <w:lastRenderedPageBreak/>
              <w:t>paragraphs to write a letter</w:t>
            </w:r>
          </w:p>
          <w:p w:rsidR="00B34CED" w:rsidRPr="00E62C25" w:rsidRDefault="00B34CED" w:rsidP="001D0418">
            <w:pPr>
              <w:pStyle w:val="ListParagraph"/>
              <w:ind w:left="360"/>
              <w:rPr>
                <w:rFonts w:ascii="Century Gothic" w:hAnsi="Century Gothic" w:cs="Calibri Light"/>
                <w:sz w:val="20"/>
                <w:szCs w:val="20"/>
              </w:rPr>
            </w:pPr>
          </w:p>
        </w:tc>
        <w:tc>
          <w:tcPr>
            <w:tcW w:w="2454" w:type="dxa"/>
            <w:vAlign w:val="center"/>
          </w:tcPr>
          <w:p w:rsidR="00A26545" w:rsidRDefault="00725CCC" w:rsidP="00725CCC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lastRenderedPageBreak/>
              <w:t xml:space="preserve">Use speech punctuation and dialogue </w:t>
            </w:r>
          </w:p>
          <w:p w:rsidR="00725CCC" w:rsidRDefault="00725CCC" w:rsidP="00725CCC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Use powerful verbs and adverbial phrases</w:t>
            </w:r>
          </w:p>
          <w:p w:rsidR="00096206" w:rsidRDefault="00096206" w:rsidP="00725CCC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Use subordinate clauses</w:t>
            </w:r>
          </w:p>
          <w:p w:rsidR="00096206" w:rsidRDefault="00096206" w:rsidP="00725CCC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Use adverbs </w:t>
            </w:r>
          </w:p>
          <w:p w:rsidR="00A920AF" w:rsidRDefault="00096206" w:rsidP="00725CCC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Innovate own story</w:t>
            </w:r>
          </w:p>
          <w:p w:rsidR="00096206" w:rsidRDefault="00A920AF" w:rsidP="00725CCC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Use fronted adverbials </w:t>
            </w:r>
            <w:r w:rsidR="00096206">
              <w:rPr>
                <w:rFonts w:ascii="Century Gothic" w:hAnsi="Century Gothic" w:cs="Calibri Light"/>
                <w:sz w:val="20"/>
                <w:szCs w:val="20"/>
              </w:rPr>
              <w:t xml:space="preserve"> </w:t>
            </w:r>
          </w:p>
          <w:p w:rsidR="00352CA2" w:rsidRDefault="00352CA2" w:rsidP="00725CCC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Use superlatives and prepositions to describe </w:t>
            </w:r>
          </w:p>
          <w:p w:rsidR="00352CA2" w:rsidRDefault="00352CA2" w:rsidP="00725CCC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Use features of persuasive speech</w:t>
            </w:r>
          </w:p>
          <w:p w:rsidR="00DD5B39" w:rsidRPr="00725CCC" w:rsidRDefault="00DD5B39" w:rsidP="00725CCC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Use persuasive language</w:t>
            </w:r>
          </w:p>
        </w:tc>
        <w:tc>
          <w:tcPr>
            <w:tcW w:w="2453" w:type="dxa"/>
            <w:vAlign w:val="center"/>
          </w:tcPr>
          <w:p w:rsidR="00A26545" w:rsidRDefault="00B611A6" w:rsidP="00B611A6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Use features of instruction writing including imperative verbs and chronology </w:t>
            </w:r>
          </w:p>
          <w:p w:rsidR="00B611A6" w:rsidRDefault="00B611A6" w:rsidP="00B611A6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Use subordinating conjunctions</w:t>
            </w:r>
          </w:p>
          <w:p w:rsidR="00CC3B17" w:rsidRDefault="00C7087D" w:rsidP="00B611A6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Understand and use features of a recount including 1</w:t>
            </w:r>
            <w:r w:rsidRPr="00C7087D">
              <w:rPr>
                <w:rFonts w:ascii="Century Gothic" w:hAnsi="Century Gothic" w:cs="Calibri Light"/>
                <w:sz w:val="20"/>
                <w:szCs w:val="20"/>
                <w:vertAlign w:val="superscript"/>
              </w:rPr>
              <w:t>st</w:t>
            </w:r>
            <w:r>
              <w:rPr>
                <w:rFonts w:ascii="Century Gothic" w:hAnsi="Century Gothic" w:cs="Calibri Light"/>
                <w:sz w:val="20"/>
                <w:szCs w:val="20"/>
              </w:rPr>
              <w:t xml:space="preserve"> person narrative</w:t>
            </w:r>
          </w:p>
          <w:p w:rsidR="00B611A6" w:rsidRDefault="00CC3B17" w:rsidP="00B611A6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Use descriptive language including noun phrases </w:t>
            </w:r>
          </w:p>
          <w:p w:rsidR="00AF2AD6" w:rsidRDefault="00AF2AD6" w:rsidP="00B611A6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Develop characters through speech and use speech punctuation</w:t>
            </w:r>
          </w:p>
          <w:p w:rsidR="005D15E6" w:rsidRPr="003D0B33" w:rsidRDefault="005D15E6" w:rsidP="005D15E6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 xml:space="preserve">Understand how and why writers </w:t>
            </w:r>
            <w:r w:rsidRPr="003D0B33">
              <w:rPr>
                <w:rFonts w:ascii="Century Gothic" w:hAnsi="Century Gothic" w:cs="Calibri Light"/>
                <w:sz w:val="20"/>
                <w:szCs w:val="20"/>
              </w:rPr>
              <w:lastRenderedPageBreak/>
              <w:t>use poetry to portray a message</w:t>
            </w:r>
          </w:p>
          <w:p w:rsidR="005D15E6" w:rsidRPr="005D15E6" w:rsidRDefault="005D15E6" w:rsidP="005D15E6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D0B33">
              <w:rPr>
                <w:rFonts w:ascii="Century Gothic" w:hAnsi="Century Gothic" w:cs="Calibri Light"/>
                <w:sz w:val="20"/>
                <w:szCs w:val="20"/>
              </w:rPr>
              <w:t>Use figurative language in poetry such as onomatopoeia, metaphors, similes</w:t>
            </w:r>
            <w:r>
              <w:rPr>
                <w:rFonts w:ascii="Century Gothic" w:hAnsi="Century Gothic" w:cs="Calibri Light"/>
                <w:sz w:val="20"/>
                <w:szCs w:val="20"/>
              </w:rPr>
              <w:t>, alliteration</w:t>
            </w:r>
            <w:r w:rsidRPr="003D0B33">
              <w:rPr>
                <w:rFonts w:ascii="Century Gothic" w:hAnsi="Century Gothic" w:cs="Calibri Light"/>
                <w:sz w:val="20"/>
                <w:szCs w:val="20"/>
              </w:rPr>
              <w:t xml:space="preserve"> and powerful verbs</w:t>
            </w:r>
          </w:p>
        </w:tc>
      </w:tr>
      <w:tr w:rsidR="00A26545" w:rsidRPr="00D73082" w:rsidTr="00A26545">
        <w:trPr>
          <w:trHeight w:val="1226"/>
        </w:trPr>
        <w:tc>
          <w:tcPr>
            <w:tcW w:w="1452" w:type="dxa"/>
            <w:shd w:val="clear" w:color="auto" w:fill="548DD4" w:themeFill="text2" w:themeFillTint="99"/>
          </w:tcPr>
          <w:p w:rsidR="00A26545" w:rsidRPr="00D73082" w:rsidRDefault="00A26545">
            <w:pPr>
              <w:rPr>
                <w:rFonts w:ascii="Century Gothic" w:hAnsi="Century Gothic"/>
                <w:b/>
                <w:sz w:val="20"/>
                <w:szCs w:val="16"/>
              </w:rPr>
            </w:pPr>
            <w:r w:rsidRPr="00D73082">
              <w:rPr>
                <w:rFonts w:ascii="Century Gothic" w:hAnsi="Century Gothic"/>
                <w:b/>
                <w:sz w:val="20"/>
                <w:szCs w:val="16"/>
              </w:rPr>
              <w:lastRenderedPageBreak/>
              <w:t>Written outcomes</w:t>
            </w:r>
          </w:p>
        </w:tc>
        <w:tc>
          <w:tcPr>
            <w:tcW w:w="2453" w:type="dxa"/>
            <w:vAlign w:val="center"/>
          </w:tcPr>
          <w:p w:rsidR="0088528F" w:rsidRPr="002F37C0" w:rsidRDefault="0088528F" w:rsidP="002F37C0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2F37C0">
              <w:rPr>
                <w:rFonts w:ascii="Century Gothic" w:hAnsi="Century Gothic" w:cs="Calibri Light"/>
                <w:sz w:val="20"/>
                <w:szCs w:val="20"/>
              </w:rPr>
              <w:t>Setting description (from the Little Hippo)</w:t>
            </w:r>
          </w:p>
          <w:p w:rsidR="002065FD" w:rsidRPr="002F37C0" w:rsidRDefault="002065FD" w:rsidP="002F37C0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2F37C0">
              <w:rPr>
                <w:rFonts w:ascii="Century Gothic" w:hAnsi="Century Gothic" w:cs="Calibri Light"/>
                <w:sz w:val="20"/>
                <w:szCs w:val="20"/>
              </w:rPr>
              <w:t xml:space="preserve">Narrative of </w:t>
            </w:r>
            <w:proofErr w:type="spellStart"/>
            <w:r w:rsidRPr="002F37C0">
              <w:rPr>
                <w:rFonts w:ascii="Century Gothic" w:hAnsi="Century Gothic" w:cs="Calibri Light"/>
                <w:sz w:val="20"/>
                <w:szCs w:val="20"/>
              </w:rPr>
              <w:t>Tadeo</w:t>
            </w:r>
            <w:proofErr w:type="spellEnd"/>
            <w:r w:rsidRPr="002F37C0">
              <w:rPr>
                <w:rFonts w:ascii="Century Gothic" w:hAnsi="Century Gothic" w:cs="Calibri Light"/>
                <w:sz w:val="20"/>
                <w:szCs w:val="20"/>
              </w:rPr>
              <w:t xml:space="preserve"> Jones clip</w:t>
            </w:r>
          </w:p>
          <w:p w:rsidR="002065FD" w:rsidRPr="002F37C0" w:rsidRDefault="002065FD" w:rsidP="002F37C0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2F37C0">
              <w:rPr>
                <w:rFonts w:ascii="Century Gothic" w:hAnsi="Century Gothic" w:cs="Calibri Light"/>
                <w:sz w:val="20"/>
                <w:szCs w:val="20"/>
              </w:rPr>
              <w:t>Time Slip Scarab own story (long write)</w:t>
            </w:r>
          </w:p>
          <w:p w:rsidR="0088528F" w:rsidRPr="00D73082" w:rsidRDefault="0088528F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</w:p>
        </w:tc>
        <w:tc>
          <w:tcPr>
            <w:tcW w:w="2453" w:type="dxa"/>
            <w:vAlign w:val="center"/>
          </w:tcPr>
          <w:p w:rsidR="00A26545" w:rsidRPr="002F37C0" w:rsidRDefault="0046244B" w:rsidP="002F37C0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2F37C0">
              <w:rPr>
                <w:rFonts w:ascii="Century Gothic" w:hAnsi="Century Gothic" w:cs="Calibri Light"/>
                <w:sz w:val="20"/>
                <w:szCs w:val="20"/>
              </w:rPr>
              <w:t>Written conversation between Ra and Isis (Stories from Ancient Civilizations – Egypt)</w:t>
            </w:r>
          </w:p>
          <w:p w:rsidR="00F872DF" w:rsidRPr="002F37C0" w:rsidRDefault="00F872DF" w:rsidP="002F37C0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2F37C0">
              <w:rPr>
                <w:rFonts w:ascii="Century Gothic" w:hAnsi="Century Gothic" w:cs="Calibri Light"/>
                <w:sz w:val="20"/>
                <w:szCs w:val="20"/>
              </w:rPr>
              <w:t>Recount of an Indiana Jones clip</w:t>
            </w:r>
          </w:p>
          <w:p w:rsidR="00F872DF" w:rsidRPr="002F37C0" w:rsidRDefault="00F872DF" w:rsidP="002F37C0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2F37C0">
              <w:rPr>
                <w:rFonts w:ascii="Century Gothic" w:hAnsi="Century Gothic" w:cs="Calibri Light"/>
                <w:sz w:val="20"/>
                <w:szCs w:val="20"/>
              </w:rPr>
              <w:t xml:space="preserve">Letter to parents inviting them to class museum </w:t>
            </w:r>
          </w:p>
          <w:p w:rsidR="00F872DF" w:rsidRPr="002F37C0" w:rsidRDefault="00F872DF" w:rsidP="002F37C0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2F37C0">
              <w:rPr>
                <w:rFonts w:ascii="Century Gothic" w:hAnsi="Century Gothic" w:cs="Calibri Light"/>
                <w:sz w:val="20"/>
                <w:szCs w:val="20"/>
              </w:rPr>
              <w:t>Labels for museum artefacts</w:t>
            </w:r>
          </w:p>
          <w:p w:rsidR="00DF0094" w:rsidRPr="002F37C0" w:rsidRDefault="00DF0094" w:rsidP="002F37C0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2F37C0">
              <w:rPr>
                <w:rFonts w:ascii="Century Gothic" w:hAnsi="Century Gothic" w:cs="Calibri Light"/>
                <w:sz w:val="20"/>
                <w:szCs w:val="20"/>
              </w:rPr>
              <w:t>Diary entry of an Egyptian feast</w:t>
            </w:r>
          </w:p>
          <w:p w:rsidR="00F872DF" w:rsidRPr="002F37C0" w:rsidRDefault="00DF0094" w:rsidP="002F37C0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2F37C0">
              <w:rPr>
                <w:rFonts w:ascii="Century Gothic" w:hAnsi="Century Gothic" w:cs="Calibri Light"/>
                <w:sz w:val="20"/>
                <w:szCs w:val="20"/>
              </w:rPr>
              <w:t>Newspaper article of the discovery of King Tut</w:t>
            </w:r>
          </w:p>
        </w:tc>
        <w:tc>
          <w:tcPr>
            <w:tcW w:w="2454" w:type="dxa"/>
            <w:vAlign w:val="center"/>
          </w:tcPr>
          <w:p w:rsidR="00A26545" w:rsidRDefault="0023326F" w:rsidP="0023326F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Winter poems</w:t>
            </w:r>
          </w:p>
          <w:p w:rsidR="0023326F" w:rsidRDefault="0023326F" w:rsidP="0023326F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Setting description of </w:t>
            </w:r>
            <w:proofErr w:type="spellStart"/>
            <w:r>
              <w:rPr>
                <w:rFonts w:ascii="Century Gothic" w:hAnsi="Century Gothic" w:cs="Calibri Light"/>
                <w:sz w:val="20"/>
                <w:szCs w:val="20"/>
              </w:rPr>
              <w:t>Nanvi</w:t>
            </w:r>
            <w:proofErr w:type="spellEnd"/>
            <w:r>
              <w:rPr>
                <w:rFonts w:ascii="Century Gothic" w:hAnsi="Century Gothic" w:cs="Calibri Light"/>
                <w:sz w:val="20"/>
                <w:szCs w:val="20"/>
              </w:rPr>
              <w:t xml:space="preserve"> Dar</w:t>
            </w:r>
          </w:p>
          <w:p w:rsidR="0023326F" w:rsidRDefault="0023326F" w:rsidP="0023326F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Free Write – choice of writing a diary entry as a yeti or explorer</w:t>
            </w:r>
          </w:p>
          <w:p w:rsidR="006310A9" w:rsidRDefault="006310A9" w:rsidP="0023326F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Persuasive leaflet of a Himalayan hotel</w:t>
            </w:r>
          </w:p>
          <w:p w:rsidR="00B00226" w:rsidRPr="0023326F" w:rsidRDefault="00B00226" w:rsidP="006310A9">
            <w:pPr>
              <w:pStyle w:val="ListParagraph"/>
              <w:ind w:left="360"/>
              <w:rPr>
                <w:rFonts w:ascii="Century Gothic" w:hAnsi="Century Gothic" w:cs="Calibri Light"/>
                <w:sz w:val="20"/>
                <w:szCs w:val="20"/>
              </w:rPr>
            </w:pPr>
          </w:p>
        </w:tc>
        <w:tc>
          <w:tcPr>
            <w:tcW w:w="2453" w:type="dxa"/>
            <w:vAlign w:val="center"/>
          </w:tcPr>
          <w:p w:rsidR="00A26545" w:rsidRDefault="001F1562" w:rsidP="001F1562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Non-chronological report about yetis</w:t>
            </w:r>
          </w:p>
          <w:p w:rsidR="00B34CED" w:rsidRDefault="00B34CED" w:rsidP="001F1562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Sultan’s diary </w:t>
            </w:r>
          </w:p>
          <w:p w:rsidR="00F10F92" w:rsidRDefault="00F10F92" w:rsidP="001F1562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Narrative piece about Coldwater Straights chapter </w:t>
            </w:r>
          </w:p>
          <w:p w:rsidR="004C1BF4" w:rsidRPr="001F1562" w:rsidRDefault="004C1BF4" w:rsidP="001F1562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Letter from Con to the Queen </w:t>
            </w:r>
          </w:p>
        </w:tc>
        <w:tc>
          <w:tcPr>
            <w:tcW w:w="2454" w:type="dxa"/>
            <w:vAlign w:val="center"/>
          </w:tcPr>
          <w:p w:rsidR="00A26545" w:rsidRDefault="00DC2D62" w:rsidP="00DC2D62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Own version of Beowulf story</w:t>
            </w:r>
          </w:p>
          <w:p w:rsidR="00352CA2" w:rsidRDefault="00352CA2" w:rsidP="00DC2D62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Recount of dragon egg discovery </w:t>
            </w:r>
          </w:p>
          <w:p w:rsidR="00DD5B39" w:rsidRDefault="00DD5B39" w:rsidP="00DC2D62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Written persuasive speech about Tarragon and the dragon</w:t>
            </w:r>
          </w:p>
          <w:p w:rsidR="00352CA2" w:rsidRPr="00352CA2" w:rsidRDefault="00352CA2" w:rsidP="00352CA2">
            <w:pPr>
              <w:rPr>
                <w:rFonts w:ascii="Century Gothic" w:hAnsi="Century Gothic" w:cs="Calibri Light"/>
                <w:sz w:val="20"/>
                <w:szCs w:val="20"/>
              </w:rPr>
            </w:pPr>
          </w:p>
        </w:tc>
        <w:tc>
          <w:tcPr>
            <w:tcW w:w="2453" w:type="dxa"/>
            <w:vAlign w:val="center"/>
          </w:tcPr>
          <w:p w:rsidR="00A26545" w:rsidRDefault="00B611A6" w:rsidP="00B611A6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Instructions of how to trap a dragon</w:t>
            </w:r>
          </w:p>
          <w:p w:rsidR="00233F29" w:rsidRDefault="00233F29" w:rsidP="00B611A6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Recount of chapter of HTTYD</w:t>
            </w:r>
          </w:p>
          <w:p w:rsidR="0060558D" w:rsidRDefault="0060558D" w:rsidP="00B611A6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Non-chronological report about a dragon</w:t>
            </w:r>
          </w:p>
          <w:p w:rsidR="00AF2AD6" w:rsidRDefault="00AF2AD6" w:rsidP="00AF2AD6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Written conversation between dragon and Hiccup</w:t>
            </w:r>
          </w:p>
          <w:p w:rsidR="00F046CB" w:rsidRDefault="00F046CB" w:rsidP="00AF2AD6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Letter to new teacher </w:t>
            </w:r>
          </w:p>
          <w:p w:rsidR="00F046CB" w:rsidRPr="00AF2AD6" w:rsidRDefault="00F046CB" w:rsidP="00AF2AD6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Dragon poetry </w:t>
            </w:r>
          </w:p>
          <w:p w:rsidR="00AF2AD6" w:rsidRPr="00B611A6" w:rsidRDefault="00AF2AD6" w:rsidP="00AF2AD6">
            <w:pPr>
              <w:pStyle w:val="ListParagraph"/>
              <w:ind w:left="360"/>
              <w:rPr>
                <w:rFonts w:ascii="Century Gothic" w:hAnsi="Century Gothic" w:cs="Calibri Light"/>
                <w:sz w:val="20"/>
                <w:szCs w:val="20"/>
              </w:rPr>
            </w:pPr>
          </w:p>
        </w:tc>
      </w:tr>
      <w:tr w:rsidR="00A26545" w:rsidRPr="00D73082" w:rsidTr="00A26545">
        <w:trPr>
          <w:trHeight w:val="1226"/>
        </w:trPr>
        <w:tc>
          <w:tcPr>
            <w:tcW w:w="1452" w:type="dxa"/>
            <w:shd w:val="clear" w:color="auto" w:fill="548DD4" w:themeFill="text2" w:themeFillTint="99"/>
          </w:tcPr>
          <w:p w:rsidR="00A26545" w:rsidRPr="00D73082" w:rsidRDefault="00310E82">
            <w:pPr>
              <w:rPr>
                <w:rFonts w:ascii="Century Gothic" w:hAnsi="Century Gothic"/>
                <w:b/>
                <w:sz w:val="20"/>
                <w:szCs w:val="16"/>
              </w:rPr>
            </w:pPr>
            <w:r>
              <w:rPr>
                <w:rFonts w:ascii="Century Gothic" w:hAnsi="Century Gothic"/>
                <w:b/>
                <w:sz w:val="20"/>
                <w:szCs w:val="16"/>
              </w:rPr>
              <w:t xml:space="preserve">Reading objective covered to inform writing </w:t>
            </w:r>
            <w:r w:rsidR="00A26545" w:rsidRPr="00D73082">
              <w:rPr>
                <w:rFonts w:ascii="Century Gothic" w:hAnsi="Century Gothic"/>
                <w:b/>
                <w:sz w:val="20"/>
                <w:szCs w:val="16"/>
              </w:rPr>
              <w:t xml:space="preserve"> </w:t>
            </w:r>
          </w:p>
        </w:tc>
        <w:tc>
          <w:tcPr>
            <w:tcW w:w="2453" w:type="dxa"/>
            <w:vAlign w:val="center"/>
          </w:tcPr>
          <w:p w:rsidR="00A26545" w:rsidRPr="009123D8" w:rsidRDefault="008C36BF" w:rsidP="009123D8">
            <w:pPr>
              <w:pStyle w:val="ListParagraph"/>
              <w:numPr>
                <w:ilvl w:val="0"/>
                <w:numId w:val="5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9123D8">
              <w:rPr>
                <w:rFonts w:ascii="Century Gothic" w:hAnsi="Century Gothic" w:cs="Calibri Light"/>
                <w:sz w:val="20"/>
                <w:szCs w:val="20"/>
              </w:rPr>
              <w:t>Summarising key events</w:t>
            </w:r>
          </w:p>
          <w:p w:rsidR="008C36BF" w:rsidRPr="009123D8" w:rsidRDefault="008C36BF" w:rsidP="009123D8">
            <w:pPr>
              <w:pStyle w:val="ListParagraph"/>
              <w:numPr>
                <w:ilvl w:val="0"/>
                <w:numId w:val="5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9123D8">
              <w:rPr>
                <w:rFonts w:ascii="Century Gothic" w:hAnsi="Century Gothic" w:cs="Calibri Light"/>
                <w:sz w:val="20"/>
                <w:szCs w:val="20"/>
              </w:rPr>
              <w:t>Empathising with how a character is feeling</w:t>
            </w:r>
          </w:p>
          <w:p w:rsidR="008C36BF" w:rsidRPr="009123D8" w:rsidRDefault="008C36BF" w:rsidP="009123D8">
            <w:pPr>
              <w:pStyle w:val="ListParagraph"/>
              <w:numPr>
                <w:ilvl w:val="0"/>
                <w:numId w:val="5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9123D8">
              <w:rPr>
                <w:rFonts w:ascii="Century Gothic" w:hAnsi="Century Gothic" w:cs="Calibri Light"/>
                <w:sz w:val="20"/>
                <w:szCs w:val="20"/>
              </w:rPr>
              <w:t>Making predictions</w:t>
            </w:r>
          </w:p>
          <w:p w:rsidR="008C36BF" w:rsidRPr="009123D8" w:rsidRDefault="00B00226" w:rsidP="009123D8">
            <w:pPr>
              <w:pStyle w:val="ListParagraph"/>
              <w:numPr>
                <w:ilvl w:val="0"/>
                <w:numId w:val="5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color w:val="000000"/>
                <w:sz w:val="20"/>
                <w:szCs w:val="20"/>
              </w:rPr>
              <w:t>D</w:t>
            </w:r>
            <w:r w:rsidR="008C36BF" w:rsidRPr="009123D8">
              <w:rPr>
                <w:rFonts w:ascii="Century Gothic" w:hAnsi="Century Gothic" w:cs="Calibri Light"/>
                <w:color w:val="000000"/>
                <w:sz w:val="20"/>
                <w:szCs w:val="20"/>
              </w:rPr>
              <w:t>rawing inference for</w:t>
            </w:r>
            <w:r w:rsidR="00D73082" w:rsidRPr="009123D8">
              <w:rPr>
                <w:rFonts w:ascii="Century Gothic" w:hAnsi="Century Gothic" w:cs="Calibri Light"/>
                <w:color w:val="000000"/>
                <w:sz w:val="20"/>
                <w:szCs w:val="20"/>
              </w:rPr>
              <w:t xml:space="preserve"> character emotion and feelings</w:t>
            </w:r>
          </w:p>
        </w:tc>
        <w:tc>
          <w:tcPr>
            <w:tcW w:w="2453" w:type="dxa"/>
            <w:vAlign w:val="center"/>
          </w:tcPr>
          <w:p w:rsidR="00A26545" w:rsidRPr="009123D8" w:rsidRDefault="00740E97" w:rsidP="009123D8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9123D8">
              <w:rPr>
                <w:rFonts w:ascii="Century Gothic" w:hAnsi="Century Gothic" w:cs="Calibri Light"/>
                <w:sz w:val="20"/>
                <w:szCs w:val="20"/>
              </w:rPr>
              <w:t xml:space="preserve">Using retrieval </w:t>
            </w:r>
          </w:p>
          <w:p w:rsidR="00740E97" w:rsidRPr="009123D8" w:rsidRDefault="00740E97" w:rsidP="009123D8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9123D8">
              <w:rPr>
                <w:rFonts w:ascii="Century Gothic" w:hAnsi="Century Gothic" w:cs="Calibri Light"/>
                <w:sz w:val="20"/>
                <w:szCs w:val="20"/>
              </w:rPr>
              <w:t>Making predictions</w:t>
            </w:r>
          </w:p>
          <w:p w:rsidR="00740E97" w:rsidRPr="009123D8" w:rsidRDefault="00740E97" w:rsidP="009123D8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9123D8">
              <w:rPr>
                <w:rFonts w:ascii="Century Gothic" w:hAnsi="Century Gothic" w:cs="Calibri Light"/>
                <w:sz w:val="20"/>
                <w:szCs w:val="20"/>
              </w:rPr>
              <w:t xml:space="preserve">Drawing inference </w:t>
            </w:r>
          </w:p>
          <w:p w:rsidR="00740E97" w:rsidRPr="00D73082" w:rsidRDefault="00740E97" w:rsidP="00A26545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</w:p>
        </w:tc>
        <w:tc>
          <w:tcPr>
            <w:tcW w:w="2454" w:type="dxa"/>
            <w:vAlign w:val="center"/>
          </w:tcPr>
          <w:p w:rsidR="00A26545" w:rsidRDefault="009123D8" w:rsidP="009123D8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9123D8">
              <w:rPr>
                <w:rFonts w:ascii="Century Gothic" w:hAnsi="Century Gothic" w:cs="Calibri Light"/>
                <w:sz w:val="20"/>
                <w:szCs w:val="20"/>
              </w:rPr>
              <w:t>Use visualisation to image the land where Lady Agatha wakes up</w:t>
            </w:r>
          </w:p>
          <w:p w:rsidR="00310E82" w:rsidRDefault="00B00226" w:rsidP="00310E82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10E82">
              <w:rPr>
                <w:rFonts w:ascii="Century Gothic" w:hAnsi="Century Gothic" w:cs="Calibri Light"/>
                <w:sz w:val="20"/>
                <w:szCs w:val="20"/>
              </w:rPr>
              <w:t>Use prediction to explore a new text</w:t>
            </w:r>
          </w:p>
          <w:p w:rsidR="00B00226" w:rsidRPr="00310E82" w:rsidRDefault="00310E82" w:rsidP="00310E82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310E82">
              <w:rPr>
                <w:rFonts w:ascii="Century Gothic" w:hAnsi="Century Gothic" w:cs="Calibri Light"/>
                <w:sz w:val="20"/>
                <w:szCs w:val="20"/>
              </w:rPr>
              <w:t>Summarise evidence</w:t>
            </w:r>
          </w:p>
        </w:tc>
        <w:tc>
          <w:tcPr>
            <w:tcW w:w="2453" w:type="dxa"/>
            <w:vAlign w:val="center"/>
          </w:tcPr>
          <w:p w:rsidR="00A26545" w:rsidRDefault="00D00C1D" w:rsidP="00D00C1D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Identify features of a text</w:t>
            </w:r>
          </w:p>
          <w:p w:rsidR="00D00C1D" w:rsidRDefault="00D00C1D" w:rsidP="00D00C1D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Infer a </w:t>
            </w:r>
            <w:r w:rsidR="003120E0">
              <w:rPr>
                <w:rFonts w:ascii="Century Gothic" w:hAnsi="Century Gothic" w:cs="Calibri Light"/>
                <w:sz w:val="20"/>
                <w:szCs w:val="20"/>
              </w:rPr>
              <w:t>character’s</w:t>
            </w:r>
            <w:r>
              <w:rPr>
                <w:rFonts w:ascii="Century Gothic" w:hAnsi="Century Gothic" w:cs="Calibri Light"/>
                <w:sz w:val="20"/>
                <w:szCs w:val="20"/>
              </w:rPr>
              <w:t xml:space="preserve"> thoughts and feelings</w:t>
            </w:r>
          </w:p>
          <w:p w:rsidR="003873C0" w:rsidRDefault="00B34CED" w:rsidP="00D00C1D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Order events </w:t>
            </w:r>
          </w:p>
          <w:p w:rsidR="00B34CED" w:rsidRPr="00D00C1D" w:rsidRDefault="003873C0" w:rsidP="00D00C1D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Understanding vocabulary in a key text</w:t>
            </w:r>
          </w:p>
        </w:tc>
        <w:tc>
          <w:tcPr>
            <w:tcW w:w="2454" w:type="dxa"/>
            <w:vAlign w:val="center"/>
          </w:tcPr>
          <w:p w:rsidR="00A26545" w:rsidRDefault="00725CCC" w:rsidP="003873C0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Order events</w:t>
            </w:r>
          </w:p>
          <w:p w:rsidR="00352CA2" w:rsidRPr="003873C0" w:rsidRDefault="00352CA2" w:rsidP="003873C0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Sequence a story </w:t>
            </w:r>
          </w:p>
        </w:tc>
        <w:tc>
          <w:tcPr>
            <w:tcW w:w="2453" w:type="dxa"/>
            <w:vAlign w:val="center"/>
          </w:tcPr>
          <w:p w:rsidR="00A26545" w:rsidRDefault="00B611A6" w:rsidP="00B611A6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Use inference to understand a character’s thoughts and feeling</w:t>
            </w:r>
          </w:p>
          <w:p w:rsidR="00CC3B17" w:rsidRDefault="00CC3B17" w:rsidP="00B611A6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Finding features in a text </w:t>
            </w:r>
          </w:p>
          <w:p w:rsidR="00AF2AD6" w:rsidRPr="00B611A6" w:rsidRDefault="00AF2AD6" w:rsidP="00AF2AD6">
            <w:pPr>
              <w:pStyle w:val="ListParagraph"/>
              <w:ind w:left="360"/>
              <w:rPr>
                <w:rFonts w:ascii="Century Gothic" w:hAnsi="Century Gothic" w:cs="Calibri Light"/>
                <w:sz w:val="20"/>
                <w:szCs w:val="20"/>
              </w:rPr>
            </w:pPr>
          </w:p>
        </w:tc>
      </w:tr>
      <w:tr w:rsidR="00A26545" w:rsidRPr="00D73082" w:rsidTr="00A26545">
        <w:trPr>
          <w:trHeight w:val="1226"/>
        </w:trPr>
        <w:tc>
          <w:tcPr>
            <w:tcW w:w="1452" w:type="dxa"/>
            <w:shd w:val="clear" w:color="auto" w:fill="548DD4" w:themeFill="text2" w:themeFillTint="99"/>
          </w:tcPr>
          <w:p w:rsidR="00A26545" w:rsidRPr="00D73082" w:rsidRDefault="00A26545">
            <w:pPr>
              <w:rPr>
                <w:rFonts w:ascii="Century Gothic" w:hAnsi="Century Gothic"/>
                <w:b/>
                <w:sz w:val="20"/>
                <w:szCs w:val="16"/>
              </w:rPr>
            </w:pPr>
            <w:r w:rsidRPr="00D73082">
              <w:rPr>
                <w:rFonts w:ascii="Century Gothic" w:hAnsi="Century Gothic"/>
                <w:b/>
                <w:sz w:val="20"/>
                <w:szCs w:val="16"/>
              </w:rPr>
              <w:t>Speaking and listening objectives.</w:t>
            </w:r>
          </w:p>
        </w:tc>
        <w:tc>
          <w:tcPr>
            <w:tcW w:w="2453" w:type="dxa"/>
            <w:vAlign w:val="center"/>
          </w:tcPr>
          <w:p w:rsidR="00FD554C" w:rsidRPr="00C00D3C" w:rsidRDefault="0088528F" w:rsidP="00C00D3C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C00D3C">
              <w:rPr>
                <w:rFonts w:ascii="Century Gothic" w:hAnsi="Century Gothic" w:cs="Calibri Light"/>
                <w:sz w:val="20"/>
                <w:szCs w:val="20"/>
              </w:rPr>
              <w:t>Read my work aloud</w:t>
            </w:r>
          </w:p>
          <w:p w:rsidR="00A26545" w:rsidRPr="00C00D3C" w:rsidRDefault="00FD554C" w:rsidP="00C00D3C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C00D3C">
              <w:rPr>
                <w:rFonts w:ascii="Century Gothic" w:hAnsi="Century Gothic" w:cs="Calibri Light"/>
                <w:sz w:val="20"/>
                <w:szCs w:val="20"/>
              </w:rPr>
              <w:t>Drama performance – The Little Hippo and The Time Slip Scarab</w:t>
            </w:r>
            <w:r w:rsidR="0088528F" w:rsidRPr="00C00D3C">
              <w:rPr>
                <w:rFonts w:ascii="Century Gothic" w:hAnsi="Century Gothic" w:cs="Calibri Light"/>
                <w:sz w:val="20"/>
                <w:szCs w:val="20"/>
              </w:rPr>
              <w:t xml:space="preserve">  </w:t>
            </w:r>
          </w:p>
        </w:tc>
        <w:tc>
          <w:tcPr>
            <w:tcW w:w="2453" w:type="dxa"/>
            <w:vAlign w:val="center"/>
          </w:tcPr>
          <w:p w:rsidR="00740E97" w:rsidRPr="00C00D3C" w:rsidRDefault="00740E97" w:rsidP="00C00D3C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C00D3C">
              <w:rPr>
                <w:rFonts w:ascii="Century Gothic" w:hAnsi="Century Gothic" w:cs="Calibri Light"/>
                <w:sz w:val="20"/>
                <w:szCs w:val="20"/>
              </w:rPr>
              <w:t>Read my work aloud</w:t>
            </w:r>
          </w:p>
          <w:p w:rsidR="00A26545" w:rsidRDefault="00C00D3C" w:rsidP="00C00D3C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Hot seating </w:t>
            </w:r>
            <w:r w:rsidR="00740E97" w:rsidRPr="00C00D3C">
              <w:rPr>
                <w:rFonts w:ascii="Century Gothic" w:hAnsi="Century Gothic" w:cs="Calibri Light"/>
                <w:sz w:val="20"/>
                <w:szCs w:val="20"/>
              </w:rPr>
              <w:t xml:space="preserve"> </w:t>
            </w:r>
          </w:p>
          <w:p w:rsidR="004B45EA" w:rsidRPr="00C00D3C" w:rsidRDefault="004B45EA" w:rsidP="00C00D3C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Paired drama activities</w:t>
            </w:r>
          </w:p>
        </w:tc>
        <w:tc>
          <w:tcPr>
            <w:tcW w:w="2454" w:type="dxa"/>
            <w:vAlign w:val="center"/>
          </w:tcPr>
          <w:p w:rsidR="00C00D3C" w:rsidRDefault="00C00D3C" w:rsidP="00C00D3C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Read my work aloud</w:t>
            </w:r>
          </w:p>
          <w:p w:rsidR="00C00D3C" w:rsidRDefault="00C00D3C" w:rsidP="00C00D3C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Hot seating </w:t>
            </w:r>
          </w:p>
          <w:p w:rsidR="004B45EA" w:rsidRPr="00C00D3C" w:rsidRDefault="004B45EA" w:rsidP="00C00D3C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Paired drama activities </w:t>
            </w:r>
          </w:p>
        </w:tc>
        <w:tc>
          <w:tcPr>
            <w:tcW w:w="2453" w:type="dxa"/>
            <w:vAlign w:val="center"/>
          </w:tcPr>
          <w:p w:rsidR="00525DA4" w:rsidRDefault="00525DA4" w:rsidP="00525DA4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Read my work aloud</w:t>
            </w:r>
          </w:p>
          <w:p w:rsidR="00525DA4" w:rsidRDefault="00525DA4" w:rsidP="00525DA4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Hot seating </w:t>
            </w:r>
          </w:p>
          <w:p w:rsidR="00A26545" w:rsidRDefault="00525DA4" w:rsidP="00525DA4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 w:rsidRPr="00525DA4">
              <w:rPr>
                <w:rFonts w:ascii="Century Gothic" w:hAnsi="Century Gothic" w:cs="Calibri Light"/>
                <w:sz w:val="20"/>
                <w:szCs w:val="20"/>
              </w:rPr>
              <w:t>Paired drama activities</w:t>
            </w:r>
          </w:p>
          <w:p w:rsidR="00525DA4" w:rsidRPr="00525DA4" w:rsidRDefault="00525DA4" w:rsidP="00525DA4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Class debate </w:t>
            </w:r>
          </w:p>
        </w:tc>
        <w:tc>
          <w:tcPr>
            <w:tcW w:w="2454" w:type="dxa"/>
            <w:vAlign w:val="center"/>
          </w:tcPr>
          <w:p w:rsidR="00A26545" w:rsidRPr="00352CA2" w:rsidRDefault="00352CA2" w:rsidP="00352CA2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Drama activities </w:t>
            </w:r>
          </w:p>
        </w:tc>
        <w:tc>
          <w:tcPr>
            <w:tcW w:w="2453" w:type="dxa"/>
            <w:vAlign w:val="center"/>
          </w:tcPr>
          <w:p w:rsidR="00A26545" w:rsidRPr="00233F29" w:rsidRDefault="00233F29" w:rsidP="00233F29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Hot seating </w:t>
            </w:r>
          </w:p>
        </w:tc>
      </w:tr>
      <w:tr w:rsidR="00A26545" w:rsidRPr="00D73082" w:rsidTr="00A26545">
        <w:trPr>
          <w:trHeight w:val="1226"/>
        </w:trPr>
        <w:tc>
          <w:tcPr>
            <w:tcW w:w="1452" w:type="dxa"/>
            <w:shd w:val="clear" w:color="auto" w:fill="548DD4" w:themeFill="text2" w:themeFillTint="99"/>
          </w:tcPr>
          <w:p w:rsidR="00A26545" w:rsidRPr="00D73082" w:rsidRDefault="00A26545">
            <w:pPr>
              <w:rPr>
                <w:rFonts w:ascii="Century Gothic" w:hAnsi="Century Gothic"/>
                <w:b/>
                <w:sz w:val="20"/>
                <w:szCs w:val="16"/>
              </w:rPr>
            </w:pPr>
            <w:r w:rsidRPr="00D73082">
              <w:rPr>
                <w:rFonts w:ascii="Century Gothic" w:hAnsi="Century Gothic"/>
                <w:b/>
                <w:sz w:val="20"/>
                <w:szCs w:val="16"/>
              </w:rPr>
              <w:lastRenderedPageBreak/>
              <w:t>Cross curricular link</w:t>
            </w:r>
          </w:p>
        </w:tc>
        <w:tc>
          <w:tcPr>
            <w:tcW w:w="2453" w:type="dxa"/>
            <w:vAlign w:val="center"/>
          </w:tcPr>
          <w:p w:rsidR="00A26545" w:rsidRPr="00D73082" w:rsidRDefault="00A26545" w:rsidP="00F046CB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 w:rsidRPr="00D73082">
              <w:rPr>
                <w:rFonts w:ascii="Century Gothic" w:hAnsi="Century Gothic" w:cs="Calibri Light"/>
                <w:sz w:val="20"/>
                <w:szCs w:val="20"/>
              </w:rPr>
              <w:t>History – Ancient Egyptians</w:t>
            </w:r>
          </w:p>
        </w:tc>
        <w:tc>
          <w:tcPr>
            <w:tcW w:w="2453" w:type="dxa"/>
            <w:vAlign w:val="center"/>
          </w:tcPr>
          <w:p w:rsidR="00671BDA" w:rsidRPr="00D73082" w:rsidRDefault="00671BDA" w:rsidP="00F046CB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</w:p>
          <w:p w:rsidR="00671BDA" w:rsidRPr="00D73082" w:rsidRDefault="00671BDA" w:rsidP="00F046CB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</w:p>
          <w:p w:rsidR="008C36BF" w:rsidRPr="00D73082" w:rsidRDefault="00A26545" w:rsidP="00F046CB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 w:rsidRPr="00D73082">
              <w:rPr>
                <w:rFonts w:ascii="Century Gothic" w:hAnsi="Century Gothic" w:cs="Calibri Light"/>
                <w:sz w:val="20"/>
                <w:szCs w:val="20"/>
              </w:rPr>
              <w:t>History – Ancient Egyptians</w:t>
            </w:r>
          </w:p>
          <w:p w:rsidR="008C36BF" w:rsidRPr="00D73082" w:rsidRDefault="008C36BF" w:rsidP="00F046CB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</w:p>
          <w:p w:rsidR="008C36BF" w:rsidRPr="00D73082" w:rsidRDefault="008C36BF" w:rsidP="00F046CB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</w:p>
        </w:tc>
        <w:tc>
          <w:tcPr>
            <w:tcW w:w="2454" w:type="dxa"/>
            <w:vAlign w:val="center"/>
          </w:tcPr>
          <w:p w:rsidR="00A26545" w:rsidRPr="00D73082" w:rsidRDefault="00A26545" w:rsidP="00F046CB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 w:rsidRPr="00D73082">
              <w:rPr>
                <w:rFonts w:ascii="Century Gothic" w:hAnsi="Century Gothic" w:cs="Calibri Light"/>
                <w:sz w:val="20"/>
                <w:szCs w:val="20"/>
              </w:rPr>
              <w:t>Geography - mountains</w:t>
            </w:r>
          </w:p>
        </w:tc>
        <w:tc>
          <w:tcPr>
            <w:tcW w:w="2453" w:type="dxa"/>
            <w:vAlign w:val="center"/>
          </w:tcPr>
          <w:p w:rsidR="00A26545" w:rsidRPr="00D73082" w:rsidRDefault="00A26545" w:rsidP="00F046CB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 w:rsidRPr="00D73082">
              <w:rPr>
                <w:rFonts w:ascii="Century Gothic" w:hAnsi="Century Gothic" w:cs="Calibri Light"/>
                <w:sz w:val="20"/>
                <w:szCs w:val="20"/>
              </w:rPr>
              <w:t xml:space="preserve">Geography </w:t>
            </w:r>
            <w:r w:rsidR="00F046CB">
              <w:rPr>
                <w:rFonts w:ascii="Century Gothic" w:hAnsi="Century Gothic" w:cs="Calibri Light"/>
                <w:sz w:val="20"/>
                <w:szCs w:val="20"/>
              </w:rPr>
              <w:t>–</w:t>
            </w:r>
            <w:r w:rsidRPr="00D73082">
              <w:rPr>
                <w:rFonts w:ascii="Century Gothic" w:hAnsi="Century Gothic" w:cs="Calibri Light"/>
                <w:sz w:val="20"/>
                <w:szCs w:val="20"/>
              </w:rPr>
              <w:t xml:space="preserve"> mountains</w:t>
            </w:r>
            <w:r w:rsidR="00F046CB">
              <w:rPr>
                <w:rFonts w:ascii="Century Gothic" w:hAnsi="Century Gothic" w:cs="Calibri Light"/>
                <w:sz w:val="20"/>
                <w:szCs w:val="20"/>
              </w:rPr>
              <w:t xml:space="preserve"> + eco focus earth ship trip</w:t>
            </w:r>
          </w:p>
        </w:tc>
        <w:tc>
          <w:tcPr>
            <w:tcW w:w="2454" w:type="dxa"/>
            <w:vAlign w:val="center"/>
          </w:tcPr>
          <w:p w:rsidR="00A26545" w:rsidRPr="00D73082" w:rsidRDefault="00A26545" w:rsidP="00F046CB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 w:rsidRPr="00D73082">
              <w:rPr>
                <w:rFonts w:ascii="Century Gothic" w:hAnsi="Century Gothic" w:cs="Calibri Light"/>
                <w:sz w:val="20"/>
                <w:szCs w:val="20"/>
              </w:rPr>
              <w:t>History – Saxons and Vikings</w:t>
            </w:r>
          </w:p>
        </w:tc>
        <w:tc>
          <w:tcPr>
            <w:tcW w:w="2453" w:type="dxa"/>
            <w:vAlign w:val="center"/>
          </w:tcPr>
          <w:p w:rsidR="00A26545" w:rsidRPr="00D73082" w:rsidRDefault="00A26545" w:rsidP="00F046CB">
            <w:pPr>
              <w:jc w:val="center"/>
              <w:rPr>
                <w:rFonts w:ascii="Century Gothic" w:hAnsi="Century Gothic" w:cs="Calibri Light"/>
                <w:sz w:val="20"/>
                <w:szCs w:val="20"/>
              </w:rPr>
            </w:pPr>
            <w:r w:rsidRPr="00D73082">
              <w:rPr>
                <w:rFonts w:ascii="Century Gothic" w:hAnsi="Century Gothic" w:cs="Calibri Light"/>
                <w:sz w:val="20"/>
                <w:szCs w:val="20"/>
              </w:rPr>
              <w:t>History – Saxons and Vikings</w:t>
            </w:r>
          </w:p>
        </w:tc>
      </w:tr>
      <w:tr w:rsidR="00C74F60" w:rsidRPr="00D73082" w:rsidTr="009A38E9">
        <w:trPr>
          <w:trHeight w:val="1226"/>
        </w:trPr>
        <w:tc>
          <w:tcPr>
            <w:tcW w:w="1452" w:type="dxa"/>
            <w:shd w:val="clear" w:color="auto" w:fill="548DD4" w:themeFill="text2" w:themeFillTint="99"/>
          </w:tcPr>
          <w:p w:rsidR="00C74F60" w:rsidRPr="0032032E" w:rsidRDefault="00C74F60" w:rsidP="00C47CAE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Reading skills</w:t>
            </w:r>
            <w:r w:rsidRPr="0032032E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</w:p>
          <w:p w:rsidR="00C74F60" w:rsidRDefault="00C74F60" w:rsidP="00C47CAE">
            <w:pPr>
              <w:spacing w:after="200" w:line="276" w:lineRule="auto"/>
              <w:rPr>
                <w:rFonts w:ascii="Century Gothic" w:hAnsi="Century Gothic"/>
                <w:b/>
                <w:sz w:val="16"/>
                <w:szCs w:val="16"/>
              </w:rPr>
            </w:pPr>
            <w:r w:rsidRPr="0032032E">
              <w:rPr>
                <w:rFonts w:ascii="Century Gothic" w:hAnsi="Century Gothic"/>
                <w:b/>
                <w:sz w:val="16"/>
                <w:szCs w:val="16"/>
              </w:rPr>
              <w:t>throughout year:</w:t>
            </w:r>
          </w:p>
          <w:p w:rsidR="00C74F60" w:rsidRDefault="00C74F60" w:rsidP="00C840E5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C74F60" w:rsidRPr="00D73082" w:rsidRDefault="00C74F60" w:rsidP="00C74F60">
            <w:pPr>
              <w:rPr>
                <w:rFonts w:ascii="Century Gothic" w:hAnsi="Century Gothic"/>
                <w:b/>
                <w:sz w:val="20"/>
                <w:szCs w:val="16"/>
              </w:rPr>
            </w:pPr>
          </w:p>
        </w:tc>
        <w:tc>
          <w:tcPr>
            <w:tcW w:w="14720" w:type="dxa"/>
            <w:gridSpan w:val="6"/>
            <w:vAlign w:val="center"/>
          </w:tcPr>
          <w:p w:rsidR="00C74F60" w:rsidRPr="00C74F60" w:rsidRDefault="00C74F60" w:rsidP="00C74F60">
            <w:pPr>
              <w:rPr>
                <w:rFonts w:ascii="Century Gothic" w:hAnsi="Century Gothic" w:cs="Calibri Light"/>
                <w:b/>
                <w:sz w:val="20"/>
                <w:szCs w:val="20"/>
              </w:rPr>
            </w:pPr>
            <w:r w:rsidRPr="00C74F60">
              <w:rPr>
                <w:rFonts w:ascii="Century Gothic" w:hAnsi="Century Gothic" w:cs="Calibri Light"/>
                <w:b/>
                <w:sz w:val="20"/>
                <w:szCs w:val="20"/>
              </w:rPr>
              <w:t xml:space="preserve">Word Reading: </w:t>
            </w:r>
          </w:p>
          <w:p w:rsidR="00C74F60" w:rsidRDefault="00C74F60" w:rsidP="00C74F60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Apply growing knowledge of root words, suffixes and prefixes listed in the Spelling Appendix when reading aloud.</w:t>
            </w:r>
          </w:p>
          <w:p w:rsidR="00C74F60" w:rsidRDefault="00C74F60" w:rsidP="00C74F60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Acknowledge that some words are spelt the same but read differently e.g. row (propel a boat) and row (disagreement).</w:t>
            </w:r>
          </w:p>
          <w:p w:rsidR="00C74F60" w:rsidRDefault="001B1446" w:rsidP="00C74F60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Use</w:t>
            </w:r>
            <w:r w:rsidR="00C74F60">
              <w:rPr>
                <w:rFonts w:ascii="Century Gothic" w:hAnsi="Century Gothic" w:cs="Calibri Light"/>
                <w:sz w:val="20"/>
                <w:szCs w:val="20"/>
              </w:rPr>
              <w:t xml:space="preserve"> knowledge of phonic structure confidently when attempting new or unusual words, giving suggestions on meaning which use simple knowledge of etymology. </w:t>
            </w:r>
          </w:p>
          <w:p w:rsidR="00C74F60" w:rsidRDefault="00C74F60" w:rsidP="00C74F60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Use knowledge of root words, suffixes and prefixes to attempt new/longer words.</w:t>
            </w:r>
          </w:p>
          <w:p w:rsidR="00C74F60" w:rsidRDefault="00C74F60" w:rsidP="00C74F60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Use understanding of root words, suffixes and prefixes listed in the Spelling Appendix to work out the meaning of new words</w:t>
            </w:r>
          </w:p>
          <w:p w:rsidR="00C74F60" w:rsidRDefault="00C74F60" w:rsidP="00C74F60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Explain why a word does not conform to spelling rules, suggesting how it would be spelt if it did follow the rules.</w:t>
            </w:r>
          </w:p>
          <w:p w:rsidR="00C74F60" w:rsidRDefault="00C74F60" w:rsidP="00C74F60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Tackle unsighted text willingly.</w:t>
            </w:r>
          </w:p>
          <w:p w:rsidR="00C74F60" w:rsidRDefault="00C74F60" w:rsidP="00C74F60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Test out different pronunciations of long</w:t>
            </w:r>
            <w:r w:rsidR="001B1446">
              <w:rPr>
                <w:rFonts w:ascii="Century Gothic" w:hAnsi="Century Gothic" w:cs="Calibri Light"/>
                <w:sz w:val="20"/>
                <w:szCs w:val="20"/>
              </w:rPr>
              <w:t>er words, simply explaining why one version might be the correct one.</w:t>
            </w:r>
          </w:p>
          <w:p w:rsidR="001B1446" w:rsidRDefault="001B1446" w:rsidP="00C74F60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Use a variety of tone</w:t>
            </w:r>
            <w:r w:rsidR="00BE48CD">
              <w:rPr>
                <w:rFonts w:ascii="Century Gothic" w:hAnsi="Century Gothic" w:cs="Calibri Light"/>
                <w:sz w:val="20"/>
                <w:szCs w:val="20"/>
              </w:rPr>
              <w:t>, intonation, expression, volume</w:t>
            </w:r>
            <w:r>
              <w:rPr>
                <w:rFonts w:ascii="Century Gothic" w:hAnsi="Century Gothic" w:cs="Calibri Light"/>
                <w:sz w:val="20"/>
                <w:szCs w:val="20"/>
              </w:rPr>
              <w:t xml:space="preserve"> and pace to enhance meaning.</w:t>
            </w:r>
          </w:p>
          <w:p w:rsidR="001B1446" w:rsidRDefault="001B1446" w:rsidP="00C74F60">
            <w:pPr>
              <w:rPr>
                <w:rFonts w:ascii="Century Gothic" w:hAnsi="Century Gothic" w:cs="Calibri Light"/>
                <w:sz w:val="20"/>
                <w:szCs w:val="20"/>
              </w:rPr>
            </w:pPr>
          </w:p>
          <w:p w:rsidR="001B1446" w:rsidRDefault="001B1446" w:rsidP="001B1446">
            <w:pPr>
              <w:rPr>
                <w:rFonts w:ascii="Century Gothic" w:hAnsi="Century Gothic" w:cs="Calibri Light"/>
                <w:b/>
                <w:sz w:val="20"/>
                <w:szCs w:val="20"/>
              </w:rPr>
            </w:pPr>
            <w:r>
              <w:rPr>
                <w:rFonts w:ascii="Century Gothic" w:hAnsi="Century Gothic" w:cs="Calibri Light"/>
                <w:b/>
                <w:sz w:val="20"/>
                <w:szCs w:val="20"/>
              </w:rPr>
              <w:t>Comprehension</w:t>
            </w:r>
            <w:r w:rsidRPr="00C74F60">
              <w:rPr>
                <w:rFonts w:ascii="Century Gothic" w:hAnsi="Century Gothic" w:cs="Calibri Light"/>
                <w:b/>
                <w:sz w:val="20"/>
                <w:szCs w:val="20"/>
              </w:rPr>
              <w:t>:</w:t>
            </w:r>
          </w:p>
          <w:p w:rsidR="00BE48CD" w:rsidRDefault="00BE48CD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 w:rsidRPr="00BE48CD">
              <w:rPr>
                <w:rFonts w:ascii="Century Gothic" w:hAnsi="Century Gothic" w:cs="Calibri Light"/>
                <w:sz w:val="20"/>
                <w:szCs w:val="20"/>
              </w:rPr>
              <w:t>Read/listen to, discuss and give views on a range of literature: fiction (including myths/legends), poetry and non-fiction.</w:t>
            </w:r>
          </w:p>
          <w:p w:rsidR="00D8093F" w:rsidRDefault="00D8093F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Sustain interest when reading longer texts.</w:t>
            </w:r>
          </w:p>
          <w:p w:rsidR="00D8093F" w:rsidRPr="00BE48CD" w:rsidRDefault="00D8093F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Identify when a text isn’t making sense (Breakdown and Repair).</w:t>
            </w:r>
          </w:p>
          <w:p w:rsidR="001B1446" w:rsidRDefault="001B1446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 w:rsidRPr="001B1446">
              <w:rPr>
                <w:rFonts w:ascii="Century Gothic" w:hAnsi="Century Gothic" w:cs="Calibri Light"/>
                <w:sz w:val="20"/>
                <w:szCs w:val="20"/>
              </w:rPr>
              <w:t>-</w:t>
            </w:r>
            <w:r>
              <w:rPr>
                <w:rFonts w:ascii="Century Gothic" w:hAnsi="Century Gothic" w:cs="Calibri Light"/>
                <w:sz w:val="20"/>
                <w:szCs w:val="20"/>
              </w:rPr>
              <w:t xml:space="preserve"> </w:t>
            </w:r>
            <w:r w:rsidRPr="001B1446">
              <w:rPr>
                <w:rFonts w:ascii="Century Gothic" w:hAnsi="Century Gothic" w:cs="Calibri Light"/>
                <w:sz w:val="20"/>
                <w:szCs w:val="20"/>
              </w:rPr>
              <w:t xml:space="preserve">Use </w:t>
            </w:r>
            <w:r w:rsidR="00EC2D93">
              <w:rPr>
                <w:rFonts w:ascii="Century Gothic" w:hAnsi="Century Gothic" w:cs="Calibri Light"/>
                <w:sz w:val="20"/>
                <w:szCs w:val="20"/>
              </w:rPr>
              <w:t>reference books for information.</w:t>
            </w:r>
          </w:p>
          <w:p w:rsidR="00EC2D93" w:rsidRDefault="00EC2D93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Carry out sustained research.</w:t>
            </w:r>
          </w:p>
          <w:p w:rsidR="00EC2D93" w:rsidRDefault="00EC2D93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Use an index in a book.</w:t>
            </w:r>
          </w:p>
          <w:p w:rsidR="00EC2D93" w:rsidRDefault="00EC2D93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Retrieve and record information from non-fiction texts found using their own structure.</w:t>
            </w:r>
          </w:p>
          <w:p w:rsidR="00EC2D93" w:rsidRDefault="00EC2D93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- </w:t>
            </w:r>
            <w:r w:rsidR="009133EF">
              <w:rPr>
                <w:rFonts w:ascii="Century Gothic" w:hAnsi="Century Gothic" w:cs="Calibri Light"/>
                <w:sz w:val="20"/>
                <w:szCs w:val="20"/>
              </w:rPr>
              <w:t>Check that a text makes sense (</w:t>
            </w:r>
            <w:r>
              <w:rPr>
                <w:rFonts w:ascii="Century Gothic" w:hAnsi="Century Gothic" w:cs="Calibri Light"/>
                <w:sz w:val="20"/>
                <w:szCs w:val="20"/>
              </w:rPr>
              <w:t>Breakdown and Repair), discussing understanding and explaining the meaning of words in context</w:t>
            </w:r>
            <w:r w:rsidR="009133EF">
              <w:rPr>
                <w:rFonts w:ascii="Century Gothic" w:hAnsi="Century Gothic" w:cs="Calibri Light"/>
                <w:sz w:val="20"/>
                <w:szCs w:val="20"/>
              </w:rPr>
              <w:t xml:space="preserve"> (Vocabulary)</w:t>
            </w:r>
            <w:r>
              <w:rPr>
                <w:rFonts w:ascii="Century Gothic" w:hAnsi="Century Gothic" w:cs="Calibri Light"/>
                <w:sz w:val="20"/>
                <w:szCs w:val="20"/>
              </w:rPr>
              <w:t>.</w:t>
            </w:r>
          </w:p>
          <w:p w:rsidR="00BE48CD" w:rsidRDefault="00BE48CD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Find the meaning of an unknown word using a dictionary.</w:t>
            </w:r>
          </w:p>
          <w:p w:rsidR="00BE48CD" w:rsidRDefault="00BE48CD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Pinpoint vocabulary that captures interest and imagination, explaining why in simple terms.</w:t>
            </w:r>
          </w:p>
          <w:p w:rsidR="00BE48CD" w:rsidRDefault="00BE48CD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Retell a story orally, including the main theme and ideas (Squirreling and Summarising).</w:t>
            </w:r>
          </w:p>
          <w:p w:rsidR="00EC2D93" w:rsidRDefault="00EC2D93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Discuss the audience a text is aimed at.</w:t>
            </w:r>
          </w:p>
          <w:p w:rsidR="00EC2D93" w:rsidRDefault="00EC2D93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Compare information from different sources, giving simple reasons why one is better suited to a task.</w:t>
            </w:r>
          </w:p>
          <w:p w:rsidR="00E04E90" w:rsidRDefault="00E04E90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Justify opinions with reference to the text.</w:t>
            </w:r>
          </w:p>
          <w:p w:rsidR="00EC2D93" w:rsidRDefault="00EC2D93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Recognise the purpose of a text, e.g. inform, amuse.</w:t>
            </w:r>
          </w:p>
          <w:p w:rsidR="00EC2D93" w:rsidRDefault="00EC2D93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Discuss texts with others, explaining preferences.</w:t>
            </w:r>
          </w:p>
          <w:p w:rsidR="00EC2D93" w:rsidRDefault="00EC2D93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Suggest why someone should read a book that has been enjoyed.</w:t>
            </w:r>
          </w:p>
          <w:p w:rsidR="00BE48CD" w:rsidRDefault="00BE48CD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Identify the main conventions of genres of different text types.</w:t>
            </w:r>
          </w:p>
          <w:p w:rsidR="00BE48CD" w:rsidRDefault="00BE48CD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Make connections to what is read, including in relation to own life experiences (Background Knowledge, including ‘Book to Self’, ‘Book to Book’ and ‘Book to World’</w:t>
            </w:r>
            <w:r w:rsidR="009133EF">
              <w:rPr>
                <w:rFonts w:ascii="Century Gothic" w:hAnsi="Century Gothic" w:cs="Calibri Light"/>
                <w:sz w:val="20"/>
                <w:szCs w:val="20"/>
              </w:rPr>
              <w:t>)</w:t>
            </w:r>
            <w:r>
              <w:rPr>
                <w:rFonts w:ascii="Century Gothic" w:hAnsi="Century Gothic" w:cs="Calibri Light"/>
                <w:sz w:val="20"/>
                <w:szCs w:val="20"/>
              </w:rPr>
              <w:t>.</w:t>
            </w:r>
          </w:p>
          <w:p w:rsidR="00BE48CD" w:rsidRDefault="00BE48CD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Show understanding of the main ideas, character actions and events</w:t>
            </w:r>
            <w:r w:rsidR="00E6296E">
              <w:rPr>
                <w:rFonts w:ascii="Century Gothic" w:hAnsi="Century Gothic" w:cs="Calibri Light"/>
                <w:sz w:val="20"/>
                <w:szCs w:val="20"/>
              </w:rPr>
              <w:t xml:space="preserve"> (Retrieval and Inference)</w:t>
            </w:r>
            <w:r>
              <w:rPr>
                <w:rFonts w:ascii="Century Gothic" w:hAnsi="Century Gothic" w:cs="Calibri Light"/>
                <w:sz w:val="20"/>
                <w:szCs w:val="20"/>
              </w:rPr>
              <w:t>.</w:t>
            </w:r>
          </w:p>
          <w:p w:rsidR="00BE48CD" w:rsidRDefault="00BE48CD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</w:t>
            </w:r>
            <w:r w:rsidR="00E6296E">
              <w:rPr>
                <w:rFonts w:ascii="Century Gothic" w:hAnsi="Century Gothic" w:cs="Calibri Light"/>
                <w:sz w:val="20"/>
                <w:szCs w:val="20"/>
              </w:rPr>
              <w:t xml:space="preserve"> Draw inferences on what is said and done by characters, and justify ideas using evidence from the text</w:t>
            </w:r>
            <w:r w:rsidR="009133EF">
              <w:rPr>
                <w:rFonts w:ascii="Century Gothic" w:hAnsi="Century Gothic" w:cs="Calibri Light"/>
                <w:sz w:val="20"/>
                <w:szCs w:val="20"/>
              </w:rPr>
              <w:t xml:space="preserve"> (Inference and Deduction)</w:t>
            </w:r>
            <w:r w:rsidR="00E6296E">
              <w:rPr>
                <w:rFonts w:ascii="Century Gothic" w:hAnsi="Century Gothic" w:cs="Calibri Light"/>
                <w:sz w:val="20"/>
                <w:szCs w:val="20"/>
              </w:rPr>
              <w:t>.</w:t>
            </w:r>
          </w:p>
          <w:p w:rsidR="00E6296E" w:rsidRDefault="00E6296E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Predict what might happen, using details and inferences in the text.</w:t>
            </w:r>
          </w:p>
          <w:p w:rsidR="00E6296E" w:rsidRDefault="00E6296E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Summarise main points taken from more than one paragraph.</w:t>
            </w:r>
          </w:p>
          <w:p w:rsidR="00E6296E" w:rsidRDefault="00E6296E" w:rsidP="001B1446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Locate pertinent key words/phrases which support their ideas</w:t>
            </w:r>
            <w:r w:rsidR="004415EC">
              <w:rPr>
                <w:rFonts w:ascii="Century Gothic" w:hAnsi="Century Gothic" w:cs="Calibri Light"/>
                <w:sz w:val="20"/>
                <w:szCs w:val="20"/>
              </w:rPr>
              <w:t xml:space="preserve"> (Vocabulary)</w:t>
            </w:r>
            <w:r>
              <w:rPr>
                <w:rFonts w:ascii="Century Gothic" w:hAnsi="Century Gothic" w:cs="Calibri Light"/>
                <w:sz w:val="20"/>
                <w:szCs w:val="20"/>
              </w:rPr>
              <w:t>.</w:t>
            </w:r>
          </w:p>
          <w:p w:rsidR="00D8093F" w:rsidRDefault="00D8093F" w:rsidP="00D8093F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Perform poetry or play</w:t>
            </w:r>
            <w:r w:rsidR="00B14E35">
              <w:rPr>
                <w:rFonts w:ascii="Century Gothic" w:hAnsi="Century Gothic" w:cs="Calibri Light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Calibri Light"/>
                <w:sz w:val="20"/>
                <w:szCs w:val="20"/>
              </w:rPr>
              <w:t>s</w:t>
            </w:r>
            <w:r w:rsidR="00B14E35">
              <w:rPr>
                <w:rFonts w:ascii="Century Gothic" w:hAnsi="Century Gothic" w:cs="Calibri Light"/>
                <w:sz w:val="20"/>
                <w:szCs w:val="20"/>
              </w:rPr>
              <w:t>cripts</w:t>
            </w:r>
            <w:r>
              <w:rPr>
                <w:rFonts w:ascii="Century Gothic" w:hAnsi="Century Gothic" w:cs="Calibri Light"/>
                <w:sz w:val="20"/>
                <w:szCs w:val="20"/>
              </w:rPr>
              <w:t xml:space="preserve"> so meaning is clear through intonation, tone and volume.</w:t>
            </w:r>
          </w:p>
          <w:p w:rsidR="00C74F60" w:rsidRPr="00D73082" w:rsidRDefault="00D8093F" w:rsidP="00C74F60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 - Learn simple poems by heart,</w:t>
            </w:r>
          </w:p>
        </w:tc>
      </w:tr>
    </w:tbl>
    <w:p w:rsidR="009133EF" w:rsidRDefault="009133EF" w:rsidP="00222501">
      <w:pPr>
        <w:rPr>
          <w:rFonts w:ascii="Century Gothic" w:hAnsi="Century Gothic"/>
          <w:sz w:val="20"/>
          <w:szCs w:val="20"/>
        </w:rPr>
      </w:pPr>
    </w:p>
    <w:p w:rsidR="00222501" w:rsidRPr="007364F9" w:rsidRDefault="00222501" w:rsidP="00222501">
      <w:pPr>
        <w:rPr>
          <w:rFonts w:ascii="Century Gothic" w:hAnsi="Century Gothic"/>
          <w:b/>
          <w:sz w:val="24"/>
          <w:szCs w:val="24"/>
          <w:u w:val="single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1D60E49B" wp14:editId="292ED7AA">
            <wp:simplePos x="0" y="0"/>
            <wp:positionH relativeFrom="margin">
              <wp:posOffset>-131445</wp:posOffset>
            </wp:positionH>
            <wp:positionV relativeFrom="paragraph">
              <wp:posOffset>304165</wp:posOffset>
            </wp:positionV>
            <wp:extent cx="7434213" cy="65722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34213" cy="6572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364F9">
        <w:rPr>
          <w:rFonts w:ascii="Century Gothic" w:hAnsi="Century Gothic"/>
          <w:b/>
          <w:sz w:val="24"/>
          <w:szCs w:val="24"/>
          <w:u w:val="single"/>
        </w:rPr>
        <w:t>Spelling overview:</w:t>
      </w:r>
    </w:p>
    <w:p w:rsidR="00222501" w:rsidRPr="00222501" w:rsidRDefault="00222501" w:rsidP="00222501">
      <w:pPr>
        <w:rPr>
          <w:rFonts w:ascii="Century Gothic" w:hAnsi="Century Gothic"/>
          <w:b/>
          <w:sz w:val="20"/>
          <w:szCs w:val="20"/>
          <w:u w:val="single"/>
        </w:rPr>
      </w:pPr>
    </w:p>
    <w:sectPr w:rsidR="00222501" w:rsidRPr="00222501" w:rsidSect="00730A13">
      <w:pgSz w:w="16838" w:h="11906" w:orient="landscape"/>
      <w:pgMar w:top="284" w:right="720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00002FF" w:usb1="5000205B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80E3B"/>
    <w:multiLevelType w:val="hybridMultilevel"/>
    <w:tmpl w:val="27A663D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8133431"/>
    <w:multiLevelType w:val="hybridMultilevel"/>
    <w:tmpl w:val="F1E210D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B201882"/>
    <w:multiLevelType w:val="hybridMultilevel"/>
    <w:tmpl w:val="B7EA18FA"/>
    <w:lvl w:ilvl="0" w:tplc="2CE21FD6">
      <w:start w:val="2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="Calibri Light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803E3C"/>
    <w:multiLevelType w:val="hybridMultilevel"/>
    <w:tmpl w:val="333CD6B6"/>
    <w:lvl w:ilvl="0" w:tplc="A69AE142">
      <w:start w:val="2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="Calibri Light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D3144E"/>
    <w:multiLevelType w:val="hybridMultilevel"/>
    <w:tmpl w:val="92BEFA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7B637A3"/>
    <w:multiLevelType w:val="hybridMultilevel"/>
    <w:tmpl w:val="275E8A2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7CF679A"/>
    <w:multiLevelType w:val="hybridMultilevel"/>
    <w:tmpl w:val="4F2CDA1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AED75F7"/>
    <w:multiLevelType w:val="hybridMultilevel"/>
    <w:tmpl w:val="9B88601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74267F7"/>
    <w:multiLevelType w:val="hybridMultilevel"/>
    <w:tmpl w:val="3CF629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6"/>
  </w:num>
  <w:num w:numId="4">
    <w:abstractNumId w:val="1"/>
  </w:num>
  <w:num w:numId="5">
    <w:abstractNumId w:val="0"/>
  </w:num>
  <w:num w:numId="6">
    <w:abstractNumId w:val="5"/>
  </w:num>
  <w:num w:numId="7">
    <w:abstractNumId w:val="7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E91"/>
    <w:rsid w:val="000067F0"/>
    <w:rsid w:val="00036480"/>
    <w:rsid w:val="00096206"/>
    <w:rsid w:val="000C6441"/>
    <w:rsid w:val="00123D7F"/>
    <w:rsid w:val="00153A60"/>
    <w:rsid w:val="00154CEF"/>
    <w:rsid w:val="001B1446"/>
    <w:rsid w:val="001D0418"/>
    <w:rsid w:val="001F1562"/>
    <w:rsid w:val="001F5AA2"/>
    <w:rsid w:val="002065FD"/>
    <w:rsid w:val="00222501"/>
    <w:rsid w:val="0023326F"/>
    <w:rsid w:val="00233F29"/>
    <w:rsid w:val="002F37C0"/>
    <w:rsid w:val="002F5F2A"/>
    <w:rsid w:val="00310CAC"/>
    <w:rsid w:val="00310E82"/>
    <w:rsid w:val="003120E0"/>
    <w:rsid w:val="00320606"/>
    <w:rsid w:val="00352CA2"/>
    <w:rsid w:val="003873C0"/>
    <w:rsid w:val="00393DF1"/>
    <w:rsid w:val="003A5688"/>
    <w:rsid w:val="003D0B33"/>
    <w:rsid w:val="00404F8F"/>
    <w:rsid w:val="004415EC"/>
    <w:rsid w:val="00451574"/>
    <w:rsid w:val="00455605"/>
    <w:rsid w:val="0046244B"/>
    <w:rsid w:val="00490ED8"/>
    <w:rsid w:val="00495EF3"/>
    <w:rsid w:val="004B45EA"/>
    <w:rsid w:val="004C1BF4"/>
    <w:rsid w:val="00525DA4"/>
    <w:rsid w:val="005869AA"/>
    <w:rsid w:val="0059513A"/>
    <w:rsid w:val="005A00CC"/>
    <w:rsid w:val="005D15E6"/>
    <w:rsid w:val="005F3EEB"/>
    <w:rsid w:val="0060558D"/>
    <w:rsid w:val="0061582D"/>
    <w:rsid w:val="006310A9"/>
    <w:rsid w:val="00671BDA"/>
    <w:rsid w:val="00725CCC"/>
    <w:rsid w:val="00730A13"/>
    <w:rsid w:val="00740E97"/>
    <w:rsid w:val="007467AC"/>
    <w:rsid w:val="007D1A54"/>
    <w:rsid w:val="00825093"/>
    <w:rsid w:val="0088528F"/>
    <w:rsid w:val="0089654C"/>
    <w:rsid w:val="00897537"/>
    <w:rsid w:val="008C36BF"/>
    <w:rsid w:val="008E4A9C"/>
    <w:rsid w:val="009020B8"/>
    <w:rsid w:val="009123D8"/>
    <w:rsid w:val="009133EF"/>
    <w:rsid w:val="0094623B"/>
    <w:rsid w:val="009A3A7B"/>
    <w:rsid w:val="009D4E91"/>
    <w:rsid w:val="00A15428"/>
    <w:rsid w:val="00A169F3"/>
    <w:rsid w:val="00A2463C"/>
    <w:rsid w:val="00A26545"/>
    <w:rsid w:val="00A920AF"/>
    <w:rsid w:val="00AA124B"/>
    <w:rsid w:val="00AD5D81"/>
    <w:rsid w:val="00AF2AD6"/>
    <w:rsid w:val="00B00226"/>
    <w:rsid w:val="00B14E35"/>
    <w:rsid w:val="00B34CED"/>
    <w:rsid w:val="00B611A6"/>
    <w:rsid w:val="00BE48CD"/>
    <w:rsid w:val="00C00D3C"/>
    <w:rsid w:val="00C158D9"/>
    <w:rsid w:val="00C2242F"/>
    <w:rsid w:val="00C47CAE"/>
    <w:rsid w:val="00C6511E"/>
    <w:rsid w:val="00C7087D"/>
    <w:rsid w:val="00C74F60"/>
    <w:rsid w:val="00C840E5"/>
    <w:rsid w:val="00C97673"/>
    <w:rsid w:val="00CC3B17"/>
    <w:rsid w:val="00CF6A32"/>
    <w:rsid w:val="00D00C1D"/>
    <w:rsid w:val="00D033A9"/>
    <w:rsid w:val="00D464D2"/>
    <w:rsid w:val="00D51874"/>
    <w:rsid w:val="00D73082"/>
    <w:rsid w:val="00D8093F"/>
    <w:rsid w:val="00D92AFE"/>
    <w:rsid w:val="00DC2D62"/>
    <w:rsid w:val="00DD5B39"/>
    <w:rsid w:val="00DE6937"/>
    <w:rsid w:val="00DE7983"/>
    <w:rsid w:val="00DF0094"/>
    <w:rsid w:val="00E04E90"/>
    <w:rsid w:val="00E56478"/>
    <w:rsid w:val="00E6296E"/>
    <w:rsid w:val="00E62C25"/>
    <w:rsid w:val="00E86B45"/>
    <w:rsid w:val="00EB4196"/>
    <w:rsid w:val="00EB7092"/>
    <w:rsid w:val="00EC2D93"/>
    <w:rsid w:val="00EE0FEF"/>
    <w:rsid w:val="00EF24EF"/>
    <w:rsid w:val="00EF70C7"/>
    <w:rsid w:val="00F046CB"/>
    <w:rsid w:val="00F10F92"/>
    <w:rsid w:val="00F2277B"/>
    <w:rsid w:val="00F54308"/>
    <w:rsid w:val="00F54F88"/>
    <w:rsid w:val="00F86902"/>
    <w:rsid w:val="00F872DF"/>
    <w:rsid w:val="00FD0C14"/>
    <w:rsid w:val="00FD554C"/>
    <w:rsid w:val="00FD5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47B21A"/>
  <w15:docId w15:val="{B2D05D0A-71FC-4E1F-A148-0AC222498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67F0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033A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D4E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651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511E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D033A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DE7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4</Pages>
  <Words>1206</Words>
  <Characters>6876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Downs Junior School</Company>
  <LinksUpToDate>false</LinksUpToDate>
  <CharactersWithSpaces>8066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robbieringland</dc:creator>
  <cp:lastModifiedBy>Ian Hudson</cp:lastModifiedBy>
  <cp:revision>71</cp:revision>
  <cp:lastPrinted>2021-07-19T10:20:00Z</cp:lastPrinted>
  <dcterms:created xsi:type="dcterms:W3CDTF">2022-10-17T16:21:00Z</dcterms:created>
  <dcterms:modified xsi:type="dcterms:W3CDTF">2023-05-16T13:58:00Z</dcterms:modified>
</cp:coreProperties>
</file>